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5AE2B" w14:textId="19DF5F2F" w:rsidR="00C2028F" w:rsidRPr="00DA4FF7" w:rsidRDefault="00C2028F" w:rsidP="00C2028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/>
        </w:rPr>
      </w:pP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WG1 #11</w:t>
      </w:r>
      <w:r w:rsidR="008F7AA9">
        <w:rPr>
          <w:rFonts w:ascii="Arial" w:eastAsia="Malgun Gothic" w:hAnsi="Arial" w:cs="Arial" w:hint="eastAsia"/>
          <w:b/>
          <w:kern w:val="0"/>
          <w:sz w:val="28"/>
          <w:szCs w:val="21"/>
          <w:lang w:val="de-DE" w:eastAsia="ko-KR"/>
        </w:rPr>
        <w:t>2</w:t>
      </w:r>
      <w:r w:rsidR="00F5773A">
        <w:rPr>
          <w:rFonts w:ascii="Arial" w:eastAsia="Malgun Gothic" w:hAnsi="Arial" w:cs="Arial"/>
          <w:b/>
          <w:kern w:val="0"/>
          <w:sz w:val="28"/>
          <w:szCs w:val="21"/>
          <w:lang w:val="de-DE" w:eastAsia="ko-KR"/>
        </w:rPr>
        <w:t>bis-e</w:t>
      </w: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Pr="00DA4FF7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R1-2</w:t>
      </w:r>
      <w:r w:rsidR="008F7AA9" w:rsidRPr="00DA4FF7">
        <w:rPr>
          <w:rFonts w:ascii="Arial" w:eastAsia="Malgun Gothic" w:hAnsi="Arial" w:cs="Arial" w:hint="eastAsia"/>
          <w:b/>
          <w:kern w:val="0"/>
          <w:sz w:val="28"/>
          <w:szCs w:val="21"/>
          <w:lang w:val="de-DE" w:eastAsia="ko-KR"/>
        </w:rPr>
        <w:t>3</w:t>
      </w:r>
      <w:r w:rsidR="00DA4FF7" w:rsidRPr="00DA4FF7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0</w:t>
      </w:r>
      <w:r w:rsidR="005A24CF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3290</w:t>
      </w:r>
    </w:p>
    <w:p w14:paraId="738B283D" w14:textId="0B96C214" w:rsidR="008F7AA9" w:rsidRDefault="00F5773A" w:rsidP="008F7AA9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4"/>
          <w:lang w:val="en-GB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e-Meeting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April 17</w:t>
      </w:r>
      <w:r w:rsidR="008F7AA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April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 </w:t>
      </w:r>
      <w:r w:rsidR="00E57B5C">
        <w:rPr>
          <w:rFonts w:ascii="Arial" w:eastAsia="ＭＳ 明朝" w:hAnsi="Arial" w:cs="Arial"/>
          <w:b/>
          <w:bCs/>
          <w:sz w:val="28"/>
          <w:szCs w:val="24"/>
          <w:lang w:val="en-GB"/>
        </w:rPr>
        <w:t>26</w:t>
      </w:r>
      <w:r w:rsidR="00E57B5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>, 2023</w:t>
      </w:r>
    </w:p>
    <w:p w14:paraId="793DA0D8" w14:textId="77777777" w:rsidR="00C2028F" w:rsidRDefault="00C2028F" w:rsidP="00C2028F">
      <w:pPr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KDDI Corporation</w:t>
      </w:r>
    </w:p>
    <w:p w14:paraId="4C50645F" w14:textId="6305A4EB" w:rsidR="00C2028F" w:rsidRPr="009C6DDD" w:rsidRDefault="00C2028F" w:rsidP="00C2028F">
      <w:pPr>
        <w:rPr>
          <w:rFonts w:ascii="Arial" w:eastAsiaTheme="minorEastAsia" w:hAnsi="Arial" w:cs="Arial"/>
          <w:kern w:val="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1E06">
        <w:rPr>
          <w:rFonts w:ascii="Arial" w:hAnsi="Arial" w:cs="Arial"/>
        </w:rPr>
        <w:t xml:space="preserve">Discussion on </w:t>
      </w:r>
      <w:r w:rsidR="004D628A">
        <w:rPr>
          <w:rFonts w:ascii="Arial" w:hAnsi="Arial" w:cs="Arial"/>
        </w:rPr>
        <w:t>Timing advance management to reduce latency</w:t>
      </w:r>
    </w:p>
    <w:p w14:paraId="43276B8D" w14:textId="54227459" w:rsidR="00C2028F" w:rsidRDefault="00C2028F" w:rsidP="00C2028F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4E71C2" w:rsidRPr="004E71C2">
        <w:rPr>
          <w:rFonts w:ascii="Arial" w:hAnsi="Arial" w:cs="Arial"/>
        </w:rPr>
        <w:t>9.</w:t>
      </w:r>
      <w:r w:rsidR="00C20F08">
        <w:rPr>
          <w:rFonts w:ascii="Arial" w:hAnsi="Arial" w:cs="Arial"/>
        </w:rPr>
        <w:t>1</w:t>
      </w:r>
      <w:r w:rsidR="00EE091E">
        <w:rPr>
          <w:rFonts w:ascii="Arial" w:hAnsi="Arial" w:cs="Arial"/>
        </w:rPr>
        <w:t>0</w:t>
      </w:r>
      <w:r w:rsidR="00C20F08">
        <w:rPr>
          <w:rFonts w:ascii="Arial" w:hAnsi="Arial" w:cs="Arial"/>
        </w:rPr>
        <w:t>.</w:t>
      </w:r>
      <w:r w:rsidR="004D628A">
        <w:rPr>
          <w:rFonts w:ascii="Arial" w:hAnsi="Arial" w:cs="Arial"/>
        </w:rPr>
        <w:t>2</w:t>
      </w:r>
      <w:r w:rsidR="009B7EAF">
        <w:rPr>
          <w:rFonts w:ascii="Arial" w:hAnsi="Arial" w:cs="Arial" w:hint="eastAsia"/>
        </w:rPr>
        <w:t xml:space="preserve">　</w:t>
      </w:r>
      <w:r w:rsidR="00421E06" w:rsidRPr="00421E06">
        <w:rPr>
          <w:rFonts w:ascii="Arial" w:hAnsi="Arial" w:cs="Arial"/>
        </w:rPr>
        <w:t xml:space="preserve"> </w:t>
      </w:r>
    </w:p>
    <w:p w14:paraId="28D81DCA" w14:textId="73349D4D" w:rsidR="00C2028F" w:rsidRPr="00EA5BC1" w:rsidRDefault="00C2028F" w:rsidP="00C2028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 and Decision</w:t>
      </w:r>
    </w:p>
    <w:p w14:paraId="05FBA29B" w14:textId="2D493689" w:rsidR="00C2028F" w:rsidRDefault="00C2028F" w:rsidP="00EA5BC1">
      <w:pPr>
        <w:pStyle w:val="1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Introduction </w:t>
      </w:r>
    </w:p>
    <w:p w14:paraId="0D6AFE06" w14:textId="2EBEAB4C" w:rsidR="005D1D51" w:rsidRPr="00FB739A" w:rsidRDefault="00F552C1" w:rsidP="005D1D51">
      <w:pPr>
        <w:rPr>
          <w:rFonts w:ascii="Times New Roman" w:hAnsi="Times New Roman"/>
          <w:sz w:val="24"/>
          <w:szCs w:val="24"/>
        </w:rPr>
      </w:pPr>
      <w:r w:rsidRPr="00FB739A">
        <w:rPr>
          <w:rFonts w:ascii="Times New Roman" w:hAnsi="Times New Roman"/>
          <w:sz w:val="24"/>
          <w:szCs w:val="24"/>
        </w:rPr>
        <w:t xml:space="preserve">In RAN#94-e meeting, a new Rel-18 WID of ‘Further NR mobility enhancements’ was approved and the WID was further updated in RAN#97-e meeting </w:t>
      </w:r>
      <w:r w:rsidR="005D1D51" w:rsidRPr="00FB739A">
        <w:rPr>
          <w:rFonts w:ascii="Times New Roman" w:hAnsi="Times New Roman"/>
          <w:sz w:val="24"/>
          <w:szCs w:val="24"/>
        </w:rPr>
        <w:fldChar w:fldCharType="begin"/>
      </w:r>
      <w:r w:rsidR="005D1D51" w:rsidRPr="00FB739A">
        <w:rPr>
          <w:rFonts w:ascii="Times New Roman" w:hAnsi="Times New Roman"/>
          <w:sz w:val="24"/>
          <w:szCs w:val="24"/>
        </w:rPr>
        <w:instrText xml:space="preserve"> REF _Ref101942192 \r \h  \* MERGEFORMAT </w:instrText>
      </w:r>
      <w:r w:rsidR="005D1D51" w:rsidRPr="00FB739A">
        <w:rPr>
          <w:rFonts w:ascii="Times New Roman" w:hAnsi="Times New Roman"/>
          <w:sz w:val="24"/>
          <w:szCs w:val="24"/>
        </w:rPr>
      </w:r>
      <w:r w:rsidR="005D1D51" w:rsidRPr="00FB739A">
        <w:rPr>
          <w:rFonts w:ascii="Times New Roman" w:hAnsi="Times New Roman"/>
          <w:sz w:val="24"/>
          <w:szCs w:val="24"/>
        </w:rPr>
        <w:fldChar w:fldCharType="separate"/>
      </w:r>
      <w:r w:rsidR="005D1D51" w:rsidRPr="00FB739A">
        <w:rPr>
          <w:rFonts w:ascii="Times New Roman" w:hAnsi="Times New Roman"/>
          <w:sz w:val="24"/>
          <w:szCs w:val="24"/>
        </w:rPr>
        <w:t>[1]</w:t>
      </w:r>
      <w:r w:rsidR="005D1D51" w:rsidRPr="00FB739A">
        <w:rPr>
          <w:rFonts w:ascii="Times New Roman" w:hAnsi="Times New Roman"/>
          <w:sz w:val="24"/>
          <w:szCs w:val="24"/>
        </w:rPr>
        <w:fldChar w:fldCharType="end"/>
      </w:r>
      <w:r w:rsidR="005D1D51" w:rsidRPr="00FB739A">
        <w:rPr>
          <w:rFonts w:ascii="Times New Roman" w:hAnsi="Times New Roman"/>
          <w:sz w:val="24"/>
          <w:szCs w:val="24"/>
        </w:rPr>
        <w:t>. The WI includes the following objective: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D1D51" w:rsidRPr="005D1D51" w14:paraId="65E6A476" w14:textId="77777777" w:rsidTr="009B1EBB">
        <w:tc>
          <w:tcPr>
            <w:tcW w:w="9350" w:type="dxa"/>
          </w:tcPr>
          <w:p w14:paraId="486BCEAF" w14:textId="77777777" w:rsidR="006E06D3" w:rsidRPr="00891E5B" w:rsidRDefault="006E06D3" w:rsidP="006E06D3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To specify mechanism and procedures of L1/L2 based inter-cell mobility for mobility latency reduction:</w:t>
            </w:r>
          </w:p>
          <w:p w14:paraId="6AE4DA93" w14:textId="77777777" w:rsidR="006E06D3" w:rsidRPr="00891E5B" w:rsidRDefault="006E06D3" w:rsidP="006E06D3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Configuration and maintenance for multiple candidate cells to allow fast application of configurations for candidate cells [RAN2, RAN3]</w:t>
            </w:r>
          </w:p>
          <w:p w14:paraId="68A232C9" w14:textId="77777777" w:rsidR="006E06D3" w:rsidRPr="00891E5B" w:rsidRDefault="006E06D3" w:rsidP="006E06D3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Dynamic switch mechanism among candidate serving cells (including SpCell and SCell) for the po</w:t>
            </w: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 xml:space="preserve">tential applicable scenarios based on L1/L2 signalling [RAN2, </w:t>
            </w:r>
            <w:r w:rsidRPr="00891E5B">
              <w:rPr>
                <w:rFonts w:ascii="Times New Roman" w:hAnsi="Times New Roman"/>
                <w:b/>
                <w:bCs/>
                <w:sz w:val="21"/>
                <w:szCs w:val="21"/>
                <w:lang w:val="en-GB"/>
              </w:rPr>
              <w:t>RAN1</w:t>
            </w: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]</w:t>
            </w:r>
          </w:p>
          <w:p w14:paraId="31832CC0" w14:textId="77777777" w:rsidR="006E06D3" w:rsidRPr="00891E5B" w:rsidRDefault="006E06D3" w:rsidP="006E06D3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L1 enhancements for inter-cell beam management, including L1 measurement and reporting, and beam indication [</w:t>
            </w:r>
            <w:r w:rsidRPr="00891E5B">
              <w:rPr>
                <w:rFonts w:ascii="Times New Roman" w:hAnsi="Times New Roman"/>
                <w:b/>
                <w:bCs/>
                <w:sz w:val="21"/>
                <w:szCs w:val="21"/>
                <w:lang w:val="en-GB"/>
              </w:rPr>
              <w:t>RAN1</w:t>
            </w: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, RAN2]</w:t>
            </w:r>
          </w:p>
          <w:p w14:paraId="10589287" w14:textId="77777777" w:rsidR="006E06D3" w:rsidRPr="00891E5B" w:rsidRDefault="006E06D3" w:rsidP="006E06D3">
            <w:pPr>
              <w:numPr>
                <w:ilvl w:val="1"/>
                <w:numId w:val="7"/>
              </w:numPr>
              <w:spacing w:line="256" w:lineRule="auto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 xml:space="preserve">Note 1: Early RAN2 involvement is </w:t>
            </w:r>
            <w:r w:rsidRPr="00891E5B">
              <w:rPr>
                <w:rFonts w:ascii="Times New Roman" w:eastAsiaTheme="minorEastAsia" w:hAnsi="Times New Roman"/>
                <w:kern w:val="2"/>
                <w:sz w:val="21"/>
                <w:szCs w:val="21"/>
                <w:lang w:val="en-GB"/>
              </w:rPr>
              <w:t>necessary</w:t>
            </w: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, including the possibility of further clarifying the interaction between this bullet with the previous bullet</w:t>
            </w:r>
          </w:p>
          <w:p w14:paraId="30F9F12D" w14:textId="77777777" w:rsidR="006E06D3" w:rsidRPr="00891E5B" w:rsidRDefault="006E06D3" w:rsidP="006E06D3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</w:pPr>
            <w:r w:rsidRPr="00891E5B"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  <w:t>Timing Advance management [</w:t>
            </w:r>
            <w:r w:rsidRPr="00891E5B">
              <w:rPr>
                <w:rFonts w:ascii="Times New Roman" w:hAnsi="Times New Roman"/>
                <w:b/>
                <w:bCs/>
                <w:sz w:val="21"/>
                <w:szCs w:val="21"/>
                <w:highlight w:val="green"/>
                <w:lang w:val="en-GB"/>
              </w:rPr>
              <w:t>RAN1</w:t>
            </w:r>
            <w:r w:rsidRPr="00891E5B"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  <w:t>, RAN2]</w:t>
            </w:r>
          </w:p>
          <w:p w14:paraId="7FA624A9" w14:textId="77777777" w:rsidR="006E06D3" w:rsidRPr="00891E5B" w:rsidRDefault="006E06D3" w:rsidP="006E06D3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CU-DU interface signaling to support L1/L2 mobility, if needed [RAN3]</w:t>
            </w:r>
          </w:p>
          <w:p w14:paraId="23D95504" w14:textId="77777777" w:rsidR="006E06D3" w:rsidRPr="00891E5B" w:rsidRDefault="006E06D3" w:rsidP="006E06D3">
            <w:pPr>
              <w:rPr>
                <w:rFonts w:ascii="Times New Roman" w:hAnsi="Times New Roman"/>
                <w:sz w:val="21"/>
                <w:szCs w:val="21"/>
                <w:lang w:val="en-GB"/>
              </w:rPr>
            </w:pPr>
          </w:p>
          <w:p w14:paraId="639F4A66" w14:textId="77777777" w:rsidR="006E06D3" w:rsidRPr="00891E5B" w:rsidRDefault="006E06D3" w:rsidP="006E06D3">
            <w:pPr>
              <w:ind w:left="720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Note 2: FR2 specific enhancements are not precluded, if any.</w:t>
            </w:r>
          </w:p>
          <w:p w14:paraId="70F623FC" w14:textId="77777777" w:rsidR="006E06D3" w:rsidRPr="00891E5B" w:rsidRDefault="006E06D3" w:rsidP="006E06D3">
            <w:pPr>
              <w:ind w:left="720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Note 3: The procedure of L1/L2 based inter-cell mobility are applicable to the following scenarios:</w:t>
            </w:r>
          </w:p>
          <w:p w14:paraId="2DCF8132" w14:textId="77777777" w:rsidR="006E06D3" w:rsidRPr="00891E5B" w:rsidRDefault="006E06D3" w:rsidP="006E06D3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Standalone, CA and NR-DC case with serving cell change within one CG</w:t>
            </w:r>
          </w:p>
          <w:p w14:paraId="0C9C1E61" w14:textId="77777777" w:rsidR="006E06D3" w:rsidRPr="00891E5B" w:rsidRDefault="006E06D3" w:rsidP="006E06D3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Intra-DU case and intra-CU inter-DU case (applicable for Standalone and CA: no new RAN interfaces are expected)</w:t>
            </w:r>
          </w:p>
          <w:p w14:paraId="5C462017" w14:textId="77777777" w:rsidR="006E06D3" w:rsidRPr="00891E5B" w:rsidRDefault="006E06D3" w:rsidP="006E06D3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Both intra-frequency and inter-frequency</w:t>
            </w:r>
          </w:p>
          <w:p w14:paraId="650905C9" w14:textId="77777777" w:rsidR="0018221A" w:rsidRPr="00891E5B" w:rsidRDefault="006E06D3" w:rsidP="0018221A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</w:rPr>
              <w:t>Both FR1 and FR2</w:t>
            </w:r>
          </w:p>
          <w:p w14:paraId="14AA575F" w14:textId="18969CC6" w:rsidR="005D1D51" w:rsidRPr="0018221A" w:rsidRDefault="006E06D3" w:rsidP="0018221A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Source and target cells may be synchronized or non-synchronized</w:t>
            </w:r>
          </w:p>
        </w:tc>
      </w:tr>
    </w:tbl>
    <w:p w14:paraId="5C40319C" w14:textId="77777777" w:rsidR="005D1D51" w:rsidRPr="00FB739A" w:rsidRDefault="005D1D51" w:rsidP="005D1D51">
      <w:pPr>
        <w:spacing w:before="240"/>
        <w:rPr>
          <w:rFonts w:ascii="Times New Roman" w:hAnsi="Times New Roman"/>
          <w:sz w:val="24"/>
          <w:szCs w:val="24"/>
        </w:rPr>
      </w:pPr>
      <w:r w:rsidRPr="00FB739A">
        <w:rPr>
          <w:rFonts w:ascii="Times New Roman" w:hAnsi="Times New Roman"/>
          <w:sz w:val="24"/>
          <w:szCs w:val="24"/>
        </w:rPr>
        <w:lastRenderedPageBreak/>
        <w:t>The WI also includes corresponding justification point: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D1D51" w:rsidRPr="005D1D51" w14:paraId="3C251F7C" w14:textId="77777777" w:rsidTr="005D1D51">
        <w:tc>
          <w:tcPr>
            <w:tcW w:w="8494" w:type="dxa"/>
          </w:tcPr>
          <w:p w14:paraId="25BC1959" w14:textId="7DD4CAC8" w:rsidR="00E2355D" w:rsidRPr="00E2355D" w:rsidRDefault="005D1D51" w:rsidP="00E235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kern w:val="2"/>
                <w:sz w:val="21"/>
              </w:rPr>
            </w:pPr>
            <w:bookmarkStart w:id="0" w:name="_Hlk131691777"/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When the UE moves from the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coverage area of one cell to another cell, at some point a serving cell change needs to be performed. Currently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serving cell change is triggered by L3 measurements and is done by RRC signalling triggered Reconfiguration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with Synchronisation for change of PCell and PSCell, as well as release add for SCells when applicable. All cases involve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complete L2 (and L1) resets, leading to longer latency, larger overhead and longer interruption time than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beam switch mobility. The goal of L1/L2 mobility enhancements is to enable a serving cell change via</w:t>
            </w:r>
            <w:r w:rsidRPr="002676BE">
              <w:rPr>
                <w:rFonts w:ascii="Times New Roman" w:eastAsia="ＭＳ Ｐゴシック" w:hAnsi="Times New Roman" w:hint="eastAsia"/>
                <w:bCs/>
                <w:color w:val="000000"/>
                <w:sz w:val="21"/>
                <w:szCs w:val="16"/>
                <w:lang w:eastAsia="en-GB"/>
              </w:rPr>
              <w:t xml:space="preserve"> </w:t>
            </w:r>
            <w:r w:rsidRPr="002676BE">
              <w:rPr>
                <w:rFonts w:ascii="Times New Roman" w:eastAsia="ＭＳ Ｐゴシック" w:hAnsi="Times New Roman"/>
                <w:bCs/>
                <w:color w:val="000000"/>
                <w:sz w:val="21"/>
                <w:szCs w:val="16"/>
                <w:lang w:eastAsia="en-GB"/>
              </w:rPr>
              <w:t>L1/L2 signalling, in order to reduce the latency, overhead and interruption time.</w:t>
            </w:r>
          </w:p>
        </w:tc>
      </w:tr>
    </w:tbl>
    <w:bookmarkEnd w:id="0"/>
    <w:p w14:paraId="799D7C9F" w14:textId="77777777" w:rsidR="005D1D51" w:rsidRPr="00FB739A" w:rsidRDefault="005D1D51" w:rsidP="005D1D51">
      <w:pPr>
        <w:spacing w:before="240"/>
        <w:rPr>
          <w:rFonts w:ascii="Times New Roman" w:hAnsi="Times New Roman"/>
          <w:sz w:val="24"/>
          <w:szCs w:val="24"/>
        </w:rPr>
      </w:pPr>
      <w:r w:rsidRPr="00FB739A">
        <w:rPr>
          <w:rFonts w:ascii="Times New Roman" w:hAnsi="Times New Roman"/>
          <w:sz w:val="24"/>
          <w:szCs w:val="24"/>
        </w:rPr>
        <w:t>This contribution discusses timing advance management aspects of L1/2-based mobility.</w:t>
      </w:r>
    </w:p>
    <w:p w14:paraId="16FAF677" w14:textId="77777777" w:rsidR="000700A1" w:rsidRDefault="000700A1" w:rsidP="00C2028F">
      <w:pPr>
        <w:rPr>
          <w:rFonts w:ascii="Times New Roman" w:hAnsi="Times New Roman"/>
        </w:rPr>
      </w:pPr>
    </w:p>
    <w:p w14:paraId="7C9D7A39" w14:textId="77777777" w:rsidR="00C2028F" w:rsidRDefault="00C2028F" w:rsidP="00C2028F">
      <w:pPr>
        <w:pStyle w:val="1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Discussion </w:t>
      </w:r>
    </w:p>
    <w:p w14:paraId="05E1954A" w14:textId="089C1B9D" w:rsidR="005D1D51" w:rsidRPr="00FB739A" w:rsidRDefault="005D1D51" w:rsidP="005D1D51">
      <w:pPr>
        <w:rPr>
          <w:rFonts w:ascii="Times New Roman" w:hAnsi="Times New Roman"/>
          <w:sz w:val="24"/>
          <w:szCs w:val="24"/>
        </w:rPr>
      </w:pPr>
      <w:r w:rsidRPr="00FB739A">
        <w:rPr>
          <w:rFonts w:ascii="Times New Roman" w:hAnsi="Times New Roman"/>
          <w:sz w:val="24"/>
          <w:szCs w:val="24"/>
        </w:rPr>
        <w:t>In the RAN1 #1</w:t>
      </w:r>
      <w:r w:rsidRPr="00FB739A">
        <w:rPr>
          <w:rFonts w:ascii="Times New Roman" w:eastAsia="Malgun Gothic" w:hAnsi="Times New Roman" w:hint="eastAsia"/>
          <w:sz w:val="24"/>
          <w:szCs w:val="24"/>
          <w:lang w:eastAsia="ko-KR"/>
        </w:rPr>
        <w:t>1</w:t>
      </w:r>
      <w:r w:rsidR="00BB2BEB" w:rsidRPr="00FB739A">
        <w:rPr>
          <w:rFonts w:ascii="Times New Roman" w:eastAsia="Malgun Gothic" w:hAnsi="Times New Roman"/>
          <w:sz w:val="24"/>
          <w:szCs w:val="24"/>
          <w:lang w:eastAsia="ko-KR"/>
        </w:rPr>
        <w:t>2</w:t>
      </w:r>
      <w:r w:rsidRPr="00FB739A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Pr="00FB739A">
        <w:rPr>
          <w:rFonts w:ascii="Times New Roman" w:hAnsi="Times New Roman"/>
          <w:sz w:val="24"/>
          <w:szCs w:val="24"/>
        </w:rPr>
        <w:t>meeting,</w:t>
      </w:r>
      <w:r w:rsidRPr="00FB739A">
        <w:rPr>
          <w:rFonts w:ascii="Times New Roman" w:hAnsi="Times New Roman" w:hint="eastAsia"/>
          <w:sz w:val="24"/>
          <w:szCs w:val="24"/>
        </w:rPr>
        <w:t xml:space="preserve"> </w:t>
      </w:r>
      <w:r w:rsidRPr="00FB739A">
        <w:rPr>
          <w:rFonts w:ascii="Times New Roman" w:hAnsi="Times New Roman"/>
          <w:sz w:val="24"/>
          <w:szCs w:val="24"/>
        </w:rPr>
        <w:t xml:space="preserve">the following items were agreed in the "9.12.2 Timing advance management to reduce </w:t>
      </w:r>
      <w:r w:rsidR="000F5C38" w:rsidRPr="00FB739A">
        <w:rPr>
          <w:rFonts w:ascii="Times New Roman" w:hAnsi="Times New Roman"/>
          <w:sz w:val="24"/>
          <w:szCs w:val="24"/>
        </w:rPr>
        <w:t>latency”</w:t>
      </w:r>
      <w:r w:rsidRPr="00FB739A">
        <w:rPr>
          <w:rFonts w:ascii="Times New Roman" w:hAnsi="Times New Roman"/>
          <w:sz w:val="24"/>
          <w:szCs w:val="24"/>
        </w:rPr>
        <w:t xml:space="preserve"> regarding </w:t>
      </w:r>
      <w:r w:rsidR="002D2697" w:rsidRPr="00FB739A">
        <w:rPr>
          <w:rFonts w:ascii="Times New Roman" w:hAnsi="Times New Roman"/>
          <w:sz w:val="24"/>
          <w:szCs w:val="24"/>
        </w:rPr>
        <w:t>an issue on RACH-based solutions for TA acquisitions of candidate targe</w:t>
      </w:r>
      <w:r w:rsidR="00206817" w:rsidRPr="00FB739A">
        <w:rPr>
          <w:rFonts w:ascii="Times New Roman" w:hAnsi="Times New Roman"/>
          <w:sz w:val="24"/>
          <w:szCs w:val="24"/>
        </w:rPr>
        <w:t xml:space="preserve">t </w:t>
      </w:r>
      <w:r w:rsidR="002D2697" w:rsidRPr="00FB739A">
        <w:rPr>
          <w:rFonts w:ascii="Times New Roman" w:hAnsi="Times New Roman"/>
          <w:sz w:val="24"/>
          <w:szCs w:val="24"/>
        </w:rPr>
        <w:t>cell(s</w:t>
      </w:r>
      <w:r w:rsidR="00206817" w:rsidRPr="00FB739A">
        <w:rPr>
          <w:rFonts w:ascii="Times New Roman" w:hAnsi="Times New Roman"/>
          <w:sz w:val="24"/>
          <w:szCs w:val="24"/>
        </w:rPr>
        <w:t>)</w:t>
      </w:r>
      <w:r w:rsidRPr="00FB739A">
        <w:rPr>
          <w:rFonts w:ascii="Times New Roman" w:hAnsi="Times New Roman"/>
          <w:sz w:val="24"/>
          <w:szCs w:val="24"/>
        </w:rPr>
        <w:t>[</w:t>
      </w:r>
      <w:r w:rsidR="00E2355D" w:rsidRPr="00FB739A">
        <w:rPr>
          <w:rFonts w:ascii="Times New Roman" w:hAnsi="Times New Roman"/>
          <w:sz w:val="24"/>
          <w:szCs w:val="24"/>
        </w:rPr>
        <w:t>2</w:t>
      </w:r>
      <w:r w:rsidRPr="00FB739A">
        <w:rPr>
          <w:rFonts w:ascii="Times New Roman" w:hAnsi="Times New Roman"/>
          <w:sz w:val="24"/>
          <w:szCs w:val="24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D1D51" w14:paraId="4BF3704D" w14:textId="77777777" w:rsidTr="00AC7E98"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CCF5" w14:textId="77777777" w:rsidR="00176594" w:rsidRPr="004B1CE0" w:rsidRDefault="00176594" w:rsidP="004B1CE0">
            <w:pPr>
              <w:widowControl/>
              <w:snapToGrid w:val="0"/>
              <w:jc w:val="left"/>
              <w:rPr>
                <w:rFonts w:ascii="Times" w:eastAsia="Batang" w:hAnsi="Times"/>
                <w:b/>
                <w:bCs/>
                <w:kern w:val="0"/>
                <w:szCs w:val="21"/>
                <w:highlight w:val="green"/>
                <w:lang w:val="en-GB" w:eastAsia="en-US"/>
              </w:rPr>
            </w:pPr>
            <w:r w:rsidRPr="004B1CE0">
              <w:rPr>
                <w:rFonts w:ascii="Times" w:eastAsia="Batang" w:hAnsi="Times"/>
                <w:b/>
                <w:bCs/>
                <w:kern w:val="0"/>
                <w:szCs w:val="21"/>
                <w:highlight w:val="green"/>
                <w:lang w:val="en-GB" w:eastAsia="en-US"/>
              </w:rPr>
              <w:t>Agreement</w:t>
            </w:r>
          </w:p>
          <w:p w14:paraId="41EACC03" w14:textId="77777777" w:rsidR="00176594" w:rsidRPr="00072057" w:rsidRDefault="00176594" w:rsidP="00176594">
            <w:pPr>
              <w:pStyle w:val="Web"/>
              <w:widowControl w:val="0"/>
              <w:jc w:val="both"/>
              <w:rPr>
                <w:rFonts w:ascii="Times New Roman" w:hAnsi="Times New Roman" w:cs="Times New Roman"/>
                <w:strike/>
                <w:color w:val="000000"/>
                <w:sz w:val="21"/>
                <w:szCs w:val="16"/>
              </w:rPr>
            </w:pPr>
            <w:r w:rsidRPr="00072057">
              <w:rPr>
                <w:rFonts w:ascii="Times New Roman" w:hAnsi="Times New Roman" w:cs="Times New Roman"/>
                <w:bCs/>
                <w:color w:val="000000"/>
                <w:sz w:val="21"/>
                <w:szCs w:val="16"/>
              </w:rPr>
              <w:t>F</w:t>
            </w:r>
            <w:r w:rsidRPr="00072057">
              <w:rPr>
                <w:rFonts w:ascii="Times New Roman" w:hAnsi="Times New Roman" w:cs="Times New Roman"/>
                <w:bCs/>
                <w:color w:val="000000"/>
                <w:sz w:val="21"/>
                <w:szCs w:val="16"/>
                <w:lang w:eastAsia="en-GB"/>
              </w:rPr>
              <w:t>or PDCCH ordered-RACH for candidate cell(s), RAR reception can be configured/indicated</w:t>
            </w:r>
          </w:p>
          <w:p w14:paraId="67A1766A" w14:textId="77777777" w:rsidR="00176594" w:rsidRPr="00072057" w:rsidRDefault="00176594" w:rsidP="0017659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  <w:t>If reception of RAR is not configured/indicated (without RAR)</w:t>
            </w:r>
          </w:p>
          <w:p w14:paraId="3848ACDB" w14:textId="77777777" w:rsidR="00176594" w:rsidRPr="00072057" w:rsidRDefault="00176594" w:rsidP="00176594">
            <w:pPr>
              <w:pStyle w:val="Web"/>
              <w:widowControl w:val="0"/>
              <w:numPr>
                <w:ilvl w:val="1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  <w:t>TA value of candidate cell is indicated in cell switch command</w:t>
            </w:r>
          </w:p>
          <w:p w14:paraId="571C1A0F" w14:textId="77777777" w:rsidR="00176594" w:rsidRPr="00B06382" w:rsidRDefault="00176594" w:rsidP="00176594">
            <w:pPr>
              <w:pStyle w:val="Web"/>
              <w:widowControl w:val="0"/>
              <w:numPr>
                <w:ilvl w:val="1"/>
                <w:numId w:val="20"/>
              </w:num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</w:pP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 xml:space="preserve">FFS: </w:t>
            </w: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whether UE should re-transmit PRACH</w:t>
            </w: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 xml:space="preserve"> when reception of RAR is not configured/indicated</w:t>
            </w:r>
          </w:p>
          <w:p w14:paraId="6C209CBF" w14:textId="77777777" w:rsidR="00176594" w:rsidRPr="00B06382" w:rsidRDefault="00176594" w:rsidP="00176594">
            <w:pPr>
              <w:pStyle w:val="Web"/>
              <w:widowControl w:val="0"/>
              <w:numPr>
                <w:ilvl w:val="1"/>
                <w:numId w:val="20"/>
              </w:num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</w:pP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>FFS: how UE determine the transmit power of subsequent PRACH triggered by PDCCH order</w:t>
            </w:r>
          </w:p>
          <w:p w14:paraId="3A2A296C" w14:textId="77777777" w:rsidR="00176594" w:rsidRPr="00615B43" w:rsidRDefault="00176594" w:rsidP="0017659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  <w:t>If reception of RAR is configured/indicated (with RAR), </w:t>
            </w: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>FFS</w:t>
            </w:r>
          </w:p>
          <w:p w14:paraId="7E83EC92" w14:textId="77777777" w:rsidR="00176594" w:rsidRPr="00B06382" w:rsidRDefault="00176594" w:rsidP="00176594">
            <w:pPr>
              <w:pStyle w:val="Web"/>
              <w:widowControl w:val="0"/>
              <w:numPr>
                <w:ilvl w:val="1"/>
                <w:numId w:val="20"/>
              </w:num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</w:pP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>whether RAR is received from</w:t>
            </w:r>
            <w:r w:rsidRPr="00B06382">
              <w:rPr>
                <w:rFonts w:ascii="Times New Roman" w:hAnsi="Times New Roman" w:cs="Times New Roman"/>
                <w:b/>
                <w:bCs/>
                <w:strike/>
                <w:color w:val="FF0000"/>
                <w:sz w:val="21"/>
                <w:szCs w:val="16"/>
                <w:lang w:val="en-GB"/>
              </w:rPr>
              <w:t xml:space="preserve"> </w:t>
            </w:r>
            <w:r w:rsidRPr="00B06382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16"/>
                <w:lang w:val="en-GB"/>
              </w:rPr>
              <w:t>serving cell or candidate cell</w:t>
            </w:r>
          </w:p>
          <w:p w14:paraId="2617A32A" w14:textId="77777777" w:rsidR="00176594" w:rsidRPr="002B1018" w:rsidRDefault="00176594" w:rsidP="00176594">
            <w:pPr>
              <w:pStyle w:val="Web"/>
              <w:widowControl w:val="0"/>
              <w:numPr>
                <w:ilvl w:val="2"/>
                <w:numId w:val="20"/>
              </w:numPr>
              <w:jc w:val="both"/>
              <w:rPr>
                <w:rFonts w:ascii="Times New Roman" w:hAnsi="Times New Roman" w:cs="Times New Roman"/>
                <w:color w:val="FF0000"/>
                <w:sz w:val="21"/>
                <w:szCs w:val="16"/>
                <w:lang w:val="en-GB"/>
              </w:rPr>
            </w:pPr>
            <w:r w:rsidRPr="002B1018">
              <w:rPr>
                <w:rFonts w:ascii="Times New Roman" w:hAnsi="Times New Roman" w:cs="Times New Roman"/>
                <w:bCs/>
                <w:color w:val="FF0000"/>
                <w:sz w:val="21"/>
                <w:szCs w:val="16"/>
                <w:lang w:val="en-GB"/>
              </w:rPr>
              <w:t xml:space="preserve">if RAR is received from </w:t>
            </w:r>
            <w:r w:rsidRPr="002B1018">
              <w:rPr>
                <w:rFonts w:ascii="Times New Roman" w:hAnsi="Times New Roman" w:cs="Times New Roman"/>
                <w:color w:val="FF0000"/>
                <w:sz w:val="21"/>
                <w:szCs w:val="16"/>
                <w:lang w:val="en-GB"/>
              </w:rPr>
              <w:t>candidate</w:t>
            </w:r>
            <w:r w:rsidRPr="002B1018">
              <w:rPr>
                <w:rFonts w:ascii="Times New Roman" w:hAnsi="Times New Roman" w:cs="Times New Roman"/>
                <w:bCs/>
                <w:color w:val="FF0000"/>
                <w:sz w:val="21"/>
                <w:szCs w:val="16"/>
                <w:lang w:val="en-GB"/>
              </w:rPr>
              <w:t xml:space="preserve"> cell, whether Type1-PDCCH CSS of the </w:t>
            </w:r>
            <w:r w:rsidRPr="002B1018">
              <w:rPr>
                <w:rFonts w:ascii="Times New Roman" w:hAnsi="Times New Roman" w:cs="Times New Roman"/>
                <w:color w:val="FF0000"/>
                <w:sz w:val="21"/>
                <w:szCs w:val="16"/>
                <w:lang w:val="en-GB"/>
              </w:rPr>
              <w:t>candidate</w:t>
            </w:r>
            <w:r w:rsidRPr="002B1018">
              <w:rPr>
                <w:rFonts w:ascii="Times New Roman" w:hAnsi="Times New Roman" w:cs="Times New Roman"/>
                <w:bCs/>
                <w:color w:val="FF0000"/>
                <w:sz w:val="21"/>
                <w:szCs w:val="16"/>
                <w:lang w:val="en-GB"/>
              </w:rPr>
              <w:t xml:space="preserve"> cell is configured to the UE</w:t>
            </w:r>
          </w:p>
          <w:p w14:paraId="73DB3B20" w14:textId="77777777" w:rsidR="00176594" w:rsidRPr="00072057" w:rsidRDefault="00176594" w:rsidP="00176594">
            <w:pPr>
              <w:pStyle w:val="Web"/>
              <w:widowControl w:val="0"/>
              <w:numPr>
                <w:ilvl w:val="1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  <w:t>content of RAR</w:t>
            </w:r>
          </w:p>
          <w:p w14:paraId="3C7835A8" w14:textId="77777777" w:rsidR="00176594" w:rsidRPr="00072057" w:rsidRDefault="00176594" w:rsidP="0017659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  <w:t>FFS: signaling for configuration/indication of whether RAR needs to be received</w:t>
            </w:r>
          </w:p>
          <w:p w14:paraId="6AAF51C2" w14:textId="77777777" w:rsidR="00176594" w:rsidRPr="00072057" w:rsidRDefault="00176594" w:rsidP="0017659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072057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>UE can report the support combination of with RAR only and without RAR only, where support of one default scheme is the baseline UE approach for LTM</w:t>
            </w:r>
          </w:p>
          <w:p w14:paraId="62E0769C" w14:textId="77777777" w:rsidR="00176594" w:rsidRPr="00072057" w:rsidRDefault="00176594" w:rsidP="0017659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</w:pPr>
            <w:r w:rsidRPr="00072057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>Send LS to RAN2 and RAN3 to check the feasibility about this agreement</w:t>
            </w:r>
          </w:p>
          <w:p w14:paraId="0DE81903" w14:textId="337BDDC2" w:rsidR="006B07B4" w:rsidRPr="00C464B9" w:rsidRDefault="00176594" w:rsidP="00C464B9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</w:pPr>
            <w:r w:rsidRPr="00072057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>Note: Definition of candidate cells is up to RAN2</w:t>
            </w:r>
          </w:p>
          <w:p w14:paraId="3A28FE51" w14:textId="58672CA5" w:rsidR="005D1D51" w:rsidRPr="00423FC1" w:rsidRDefault="005D1D51" w:rsidP="009B1EBB">
            <w:pPr>
              <w:widowControl/>
              <w:snapToGrid w:val="0"/>
              <w:jc w:val="left"/>
              <w:rPr>
                <w:rFonts w:ascii="Times" w:eastAsia="Batang" w:hAnsi="Times"/>
                <w:b/>
                <w:bCs/>
                <w:kern w:val="0"/>
                <w:szCs w:val="21"/>
                <w:lang w:val="en-GB" w:eastAsia="en-US"/>
              </w:rPr>
            </w:pPr>
            <w:r w:rsidRPr="00423FC1">
              <w:rPr>
                <w:rFonts w:ascii="Times" w:eastAsia="Batang" w:hAnsi="Times"/>
                <w:b/>
                <w:bCs/>
                <w:kern w:val="0"/>
                <w:szCs w:val="21"/>
                <w:highlight w:val="green"/>
                <w:lang w:val="en-GB" w:eastAsia="en-US"/>
              </w:rPr>
              <w:t>Agreement</w:t>
            </w:r>
            <w:r w:rsidRPr="00423FC1">
              <w:rPr>
                <w:rFonts w:ascii="Times" w:eastAsia="Batang" w:hAnsi="Times"/>
                <w:b/>
                <w:bCs/>
                <w:kern w:val="0"/>
                <w:szCs w:val="21"/>
                <w:lang w:val="en-GB" w:eastAsia="en-US"/>
              </w:rPr>
              <w:t xml:space="preserve"> </w:t>
            </w:r>
          </w:p>
          <w:p w14:paraId="7C385BDE" w14:textId="77777777" w:rsidR="001E693E" w:rsidRPr="006B07B4" w:rsidRDefault="001E693E" w:rsidP="006B07B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6B07B4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lastRenderedPageBreak/>
              <w:t>on whether UE should initiate re-transmit PRACH when reception of RAR is not configured/indicated, down select one from the following alternatives.</w:t>
            </w:r>
          </w:p>
          <w:p w14:paraId="07E81CE4" w14:textId="77777777" w:rsidR="00B322EF" w:rsidRPr="006B07B4" w:rsidRDefault="001E693E" w:rsidP="006B07B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6B07B4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>Alt 1: UE autonomous re-transmission of PRACH is not allowed (e.g., by setting the number of allowed PRACH transmission to the minimum value of PreambleTransMax=1)</w:t>
            </w:r>
          </w:p>
          <w:p w14:paraId="62969786" w14:textId="7AE3956B" w:rsidR="001E693E" w:rsidRPr="006B07B4" w:rsidRDefault="001E693E" w:rsidP="006B07B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6B07B4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 xml:space="preserve">Alt 2: UE autonomous Re-transmission of PRACH is allowed, </w:t>
            </w:r>
          </w:p>
          <w:p w14:paraId="463FEA6A" w14:textId="77777777" w:rsidR="001E693E" w:rsidRPr="006B07B4" w:rsidRDefault="001E693E" w:rsidP="006B07B4">
            <w:pPr>
              <w:pStyle w:val="Web"/>
              <w:widowControl w:val="0"/>
              <w:numPr>
                <w:ilvl w:val="0"/>
                <w:numId w:val="20"/>
              </w:numPr>
              <w:jc w:val="both"/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</w:pPr>
            <w:r w:rsidRPr="006B07B4">
              <w:rPr>
                <w:rFonts w:ascii="Times New Roman" w:eastAsia="DengXian" w:hAnsi="Times New Roman" w:cs="Times New Roman"/>
                <w:color w:val="000000"/>
                <w:sz w:val="21"/>
                <w:szCs w:val="16"/>
                <w:lang w:val="en-GB"/>
              </w:rPr>
              <w:t>The number of PRACH transmission will be defined e.g. set the times of RACH transmission to the minimum value of PreambleTransMax</w:t>
            </w:r>
          </w:p>
          <w:p w14:paraId="6FCDF9C2" w14:textId="3B53549C" w:rsidR="00081C08" w:rsidRPr="00167D33" w:rsidRDefault="00081C08" w:rsidP="00167D33">
            <w:pPr>
              <w:pStyle w:val="a7"/>
              <w:ind w:leftChars="0" w:left="284" w:hanging="284"/>
              <w:rPr>
                <w:rFonts w:ascii="Times New Roman" w:eastAsia="SimSun" w:hAnsi="Times New Roman"/>
                <w:b/>
                <w:bCs/>
                <w:color w:val="000000"/>
                <w:szCs w:val="21"/>
                <w:highlight w:val="green"/>
                <w:lang w:eastAsia="zh-CN"/>
              </w:rPr>
            </w:pPr>
          </w:p>
        </w:tc>
      </w:tr>
    </w:tbl>
    <w:p w14:paraId="2E435426" w14:textId="10BD5980" w:rsidR="00E217CC" w:rsidRPr="00E217CC" w:rsidRDefault="005B2B28" w:rsidP="009369CF">
      <w:pPr>
        <w:pStyle w:val="Web"/>
        <w:widowControl w:val="0"/>
        <w:spacing w:after="0" w:afterAutospacing="0"/>
        <w:ind w:left="6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  <w:r>
        <w:rPr>
          <w:rFonts w:ascii="Times New Roman" w:hAnsi="Times New Roman" w:cs="Times New Roman"/>
          <w:b/>
          <w:bCs/>
          <w:u w:val="single"/>
        </w:rPr>
        <w:lastRenderedPageBreak/>
        <w:t>R</w:t>
      </w:r>
      <w:r w:rsidR="00E217CC" w:rsidRPr="00E217CC">
        <w:rPr>
          <w:rFonts w:ascii="Times New Roman" w:hAnsi="Times New Roman" w:cs="Times New Roman"/>
          <w:b/>
          <w:bCs/>
          <w:u w:val="single"/>
        </w:rPr>
        <w:t>e-transmit PRACH</w:t>
      </w:r>
      <w:r w:rsidR="00E217CC" w:rsidRPr="00E217CC">
        <w:rPr>
          <w:rFonts w:ascii="Times New Roman" w:hAnsi="Times New Roman" w:cs="Times New Roman"/>
          <w:b/>
          <w:bCs/>
          <w:u w:val="single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 w:val="en-GB"/>
        </w:rPr>
        <w:t>of UE</w:t>
      </w:r>
    </w:p>
    <w:p w14:paraId="659C959E" w14:textId="5B13BA2C" w:rsidR="000A5135" w:rsidRPr="004E6246" w:rsidRDefault="004D5863" w:rsidP="000A5135">
      <w:pPr>
        <w:rPr>
          <w:rFonts w:ascii="Times New Roman" w:hAnsi="Times New Roman"/>
          <w:bCs/>
          <w:sz w:val="24"/>
          <w:szCs w:val="24"/>
        </w:rPr>
      </w:pPr>
      <w:r w:rsidRPr="004E6246">
        <w:rPr>
          <w:rFonts w:ascii="Times New Roman" w:hAnsi="Times New Roman" w:hint="eastAsia"/>
          <w:kern w:val="0"/>
          <w:sz w:val="24"/>
          <w:szCs w:val="24"/>
        </w:rPr>
        <w:t xml:space="preserve">On </w:t>
      </w:r>
      <w:r w:rsidRPr="004E6246">
        <w:rPr>
          <w:rFonts w:ascii="Times New Roman" w:hAnsi="Times New Roman"/>
          <w:kern w:val="0"/>
          <w:sz w:val="24"/>
          <w:szCs w:val="24"/>
        </w:rPr>
        <w:t>w</w:t>
      </w:r>
      <w:r w:rsidRPr="004E6246">
        <w:rPr>
          <w:rFonts w:ascii="Times New Roman" w:hAnsi="Times New Roman" w:hint="eastAsia"/>
          <w:kern w:val="0"/>
          <w:sz w:val="24"/>
          <w:szCs w:val="24"/>
        </w:rPr>
        <w:t>hether</w:t>
      </w:r>
      <w:r w:rsidR="00385A60" w:rsidRPr="004E6246">
        <w:rPr>
          <w:rFonts w:ascii="Times New Roman" w:hAnsi="Times New Roman"/>
          <w:sz w:val="24"/>
          <w:szCs w:val="24"/>
        </w:rPr>
        <w:t xml:space="preserve"> UE should re-transmit PRACH when reception of RAR is not configured/indicated</w:t>
      </w:r>
      <w:r w:rsidR="00204661" w:rsidRPr="004E6246">
        <w:rPr>
          <w:rFonts w:ascii="Times New Roman" w:hAnsi="Times New Roman"/>
          <w:sz w:val="24"/>
          <w:szCs w:val="24"/>
        </w:rPr>
        <w:t xml:space="preserve">, we agree </w:t>
      </w:r>
      <w:r w:rsidR="004A1A9B" w:rsidRPr="004E6246">
        <w:rPr>
          <w:rFonts w:ascii="Times New Roman" w:hAnsi="Times New Roman"/>
          <w:sz w:val="24"/>
          <w:szCs w:val="24"/>
        </w:rPr>
        <w:t>to support that Alt1. UE autonomous re-transmission of PRACH is not allowed.</w:t>
      </w:r>
      <w:r w:rsidR="00E163B5" w:rsidRPr="004E6246">
        <w:rPr>
          <w:rFonts w:ascii="Times New Roman" w:hAnsi="Times New Roman"/>
          <w:sz w:val="24"/>
          <w:szCs w:val="24"/>
        </w:rPr>
        <w:t xml:space="preserve"> </w:t>
      </w:r>
      <w:r w:rsidR="00AF1793" w:rsidRPr="004E6246">
        <w:rPr>
          <w:rFonts w:ascii="Times New Roman" w:hAnsi="Times New Roman"/>
          <w:sz w:val="24"/>
          <w:szCs w:val="24"/>
        </w:rPr>
        <w:t xml:space="preserve">UE re-transmits </w:t>
      </w:r>
      <w:r w:rsidR="00B555C4" w:rsidRPr="004E6246">
        <w:rPr>
          <w:rFonts w:ascii="Times New Roman" w:hAnsi="Times New Roman"/>
          <w:sz w:val="24"/>
          <w:szCs w:val="24"/>
        </w:rPr>
        <w:t>PRACH</w:t>
      </w:r>
      <w:r w:rsidR="00342DA4" w:rsidRPr="004E6246">
        <w:rPr>
          <w:rFonts w:ascii="Times New Roman" w:hAnsi="Times New Roman"/>
          <w:sz w:val="24"/>
          <w:szCs w:val="24"/>
        </w:rPr>
        <w:t xml:space="preserve"> when UE receives PDCCH order again. </w:t>
      </w:r>
      <w:r w:rsidR="00F448AC" w:rsidRPr="004E6246">
        <w:rPr>
          <w:rFonts w:ascii="Times New Roman" w:hAnsi="Times New Roman"/>
          <w:bCs/>
          <w:sz w:val="24"/>
          <w:szCs w:val="24"/>
        </w:rPr>
        <w:t>On the other hand, UE does not re</w:t>
      </w:r>
      <w:r w:rsidR="004E6246" w:rsidRPr="004E6246">
        <w:rPr>
          <w:rFonts w:ascii="Times New Roman" w:hAnsi="Times New Roman"/>
          <w:bCs/>
          <w:sz w:val="24"/>
          <w:szCs w:val="24"/>
        </w:rPr>
        <w:t>-</w:t>
      </w:r>
      <w:r w:rsidR="00F448AC" w:rsidRPr="004E6246">
        <w:rPr>
          <w:rFonts w:ascii="Times New Roman" w:hAnsi="Times New Roman"/>
          <w:bCs/>
          <w:sz w:val="24"/>
          <w:szCs w:val="24"/>
        </w:rPr>
        <w:t xml:space="preserve">transmit </w:t>
      </w:r>
      <w:r w:rsidR="00B555C4" w:rsidRPr="004E6246">
        <w:rPr>
          <w:rFonts w:ascii="Times New Roman" w:hAnsi="Times New Roman"/>
          <w:sz w:val="24"/>
          <w:szCs w:val="24"/>
        </w:rPr>
        <w:t>PRACH</w:t>
      </w:r>
      <w:r w:rsidR="00F448AC" w:rsidRPr="004E6246">
        <w:rPr>
          <w:rFonts w:ascii="Times New Roman" w:hAnsi="Times New Roman"/>
          <w:bCs/>
          <w:sz w:val="24"/>
          <w:szCs w:val="24"/>
        </w:rPr>
        <w:t xml:space="preserve"> unless UE receives the PDCCH order again. </w:t>
      </w:r>
      <w:r w:rsidR="009463BC" w:rsidRPr="004E6246">
        <w:rPr>
          <w:rFonts w:ascii="Times New Roman" w:hAnsi="Times New Roman"/>
          <w:bCs/>
          <w:sz w:val="24"/>
          <w:szCs w:val="24"/>
        </w:rPr>
        <w:t>UE</w:t>
      </w:r>
      <w:r w:rsidR="00F448AC" w:rsidRPr="004E6246">
        <w:rPr>
          <w:rFonts w:ascii="Times New Roman" w:hAnsi="Times New Roman"/>
          <w:bCs/>
          <w:sz w:val="24"/>
          <w:szCs w:val="24"/>
        </w:rPr>
        <w:t xml:space="preserve"> does not re</w:t>
      </w:r>
      <w:r w:rsidR="004E6246" w:rsidRPr="004E6246">
        <w:rPr>
          <w:rFonts w:ascii="Times New Roman" w:hAnsi="Times New Roman"/>
          <w:bCs/>
          <w:sz w:val="24"/>
          <w:szCs w:val="24"/>
        </w:rPr>
        <w:t>-</w:t>
      </w:r>
      <w:r w:rsidR="00F448AC" w:rsidRPr="004E6246">
        <w:rPr>
          <w:rFonts w:ascii="Times New Roman" w:hAnsi="Times New Roman"/>
          <w:bCs/>
          <w:sz w:val="24"/>
          <w:szCs w:val="24"/>
        </w:rPr>
        <w:t xml:space="preserve">transmit </w:t>
      </w:r>
      <w:r w:rsidR="00B555C4" w:rsidRPr="004E6246">
        <w:rPr>
          <w:rFonts w:ascii="Times New Roman" w:hAnsi="Times New Roman"/>
          <w:sz w:val="24"/>
          <w:szCs w:val="24"/>
        </w:rPr>
        <w:t>PRACH</w:t>
      </w:r>
      <w:r w:rsidR="00F448AC" w:rsidRPr="004E6246">
        <w:rPr>
          <w:rFonts w:ascii="Times New Roman" w:hAnsi="Times New Roman"/>
          <w:bCs/>
          <w:sz w:val="24"/>
          <w:szCs w:val="24"/>
        </w:rPr>
        <w:t xml:space="preserve"> unless there is a special instruction.</w:t>
      </w:r>
      <w:r w:rsidR="000A5135" w:rsidRPr="004E6246">
        <w:rPr>
          <w:rFonts w:ascii="Times New Roman" w:hAnsi="Times New Roman"/>
          <w:bCs/>
          <w:sz w:val="24"/>
          <w:szCs w:val="24"/>
        </w:rPr>
        <w:t xml:space="preserve"> Therefore, we pro</w:t>
      </w:r>
      <w:bookmarkStart w:id="1" w:name="_Hlk127403591"/>
      <w:r w:rsidR="000A5135" w:rsidRPr="004E6246">
        <w:rPr>
          <w:rFonts w:ascii="Times New Roman" w:hAnsi="Times New Roman"/>
          <w:bCs/>
          <w:sz w:val="24"/>
          <w:szCs w:val="24"/>
        </w:rPr>
        <w:t>pose the</w:t>
      </w:r>
      <w:bookmarkEnd w:id="1"/>
      <w:r w:rsidR="000A5135" w:rsidRPr="004E6246">
        <w:rPr>
          <w:rFonts w:ascii="Times New Roman" w:hAnsi="Times New Roman"/>
          <w:bCs/>
          <w:sz w:val="24"/>
          <w:szCs w:val="24"/>
        </w:rPr>
        <w:t xml:space="preserve"> following:</w:t>
      </w:r>
    </w:p>
    <w:p w14:paraId="66D1E02F" w14:textId="3620A269" w:rsidR="001C3AE3" w:rsidRPr="00392E47" w:rsidRDefault="00A77369" w:rsidP="00A77369">
      <w:pPr>
        <w:widowControl/>
        <w:spacing w:line="256" w:lineRule="auto"/>
        <w:contextualSpacing/>
        <w:jc w:val="left"/>
        <w:rPr>
          <w:rFonts w:ascii="Times New Roman" w:eastAsia="Malgun Gothic" w:hAnsi="Times New Roman"/>
          <w:b/>
          <w:bCs/>
          <w:sz w:val="24"/>
          <w:szCs w:val="24"/>
          <w:lang w:val="en-GB" w:eastAsia="ko-KR"/>
        </w:rPr>
      </w:pPr>
      <w:bookmarkStart w:id="2" w:name="Proposal1"/>
      <w:r w:rsidRPr="00FB739A">
        <w:rPr>
          <w:rFonts w:ascii="Times New Roman" w:hAnsi="Times New Roman"/>
          <w:b/>
          <w:sz w:val="24"/>
          <w:szCs w:val="24"/>
        </w:rPr>
        <w:t xml:space="preserve">Proposal 1: Support </w:t>
      </w:r>
      <w:r w:rsidR="00BD597B" w:rsidRPr="00FB739A">
        <w:rPr>
          <w:rFonts w:ascii="Times New Roman" w:hAnsi="Times New Roman"/>
          <w:b/>
          <w:sz w:val="24"/>
          <w:szCs w:val="24"/>
        </w:rPr>
        <w:t xml:space="preserve">Alt 1. </w:t>
      </w:r>
      <w:r w:rsidR="00424F57" w:rsidRPr="00424F57">
        <w:rPr>
          <w:rFonts w:ascii="Times New Roman" w:hAnsi="Times New Roman"/>
          <w:b/>
          <w:bCs/>
          <w:sz w:val="24"/>
          <w:szCs w:val="24"/>
          <w:lang w:val="en-GB"/>
        </w:rPr>
        <w:t>UE autonomous re-transmission of PRACH is not allowed</w:t>
      </w:r>
      <w:r w:rsidR="00392E47">
        <w:rPr>
          <w:rFonts w:ascii="Times New Roman" w:eastAsia="Malgun Gothic" w:hAnsi="Times New Roman" w:hint="eastAsia"/>
          <w:b/>
          <w:bCs/>
          <w:sz w:val="24"/>
          <w:szCs w:val="24"/>
          <w:lang w:val="en-GB" w:eastAsia="ko-KR"/>
        </w:rPr>
        <w:t>.</w:t>
      </w:r>
    </w:p>
    <w:p w14:paraId="4512ADCB" w14:textId="50A6020E" w:rsidR="00A77369" w:rsidRPr="00FB739A" w:rsidRDefault="00A77369" w:rsidP="00A77369">
      <w:pPr>
        <w:widowControl/>
        <w:spacing w:line="256" w:lineRule="auto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FB739A">
        <w:rPr>
          <w:rFonts w:ascii="Times New Roman" w:hAnsi="Times New Roman"/>
          <w:b/>
          <w:sz w:val="24"/>
          <w:szCs w:val="24"/>
        </w:rPr>
        <w:t>Proposal</w:t>
      </w:r>
      <w:r w:rsidR="00424F57">
        <w:rPr>
          <w:rFonts w:ascii="Times New Roman" w:hAnsi="Times New Roman"/>
          <w:b/>
          <w:sz w:val="24"/>
          <w:szCs w:val="24"/>
        </w:rPr>
        <w:t>2</w:t>
      </w:r>
      <w:r w:rsidRPr="00FB739A">
        <w:rPr>
          <w:rFonts w:ascii="Times New Roman" w:hAnsi="Times New Roman"/>
          <w:b/>
          <w:sz w:val="24"/>
          <w:szCs w:val="24"/>
        </w:rPr>
        <w:t xml:space="preserve">: </w:t>
      </w:r>
      <w:r w:rsidR="00424F57">
        <w:rPr>
          <w:rFonts w:ascii="Times New Roman" w:hAnsi="Times New Roman"/>
          <w:b/>
          <w:sz w:val="24"/>
          <w:szCs w:val="24"/>
        </w:rPr>
        <w:t>U</w:t>
      </w:r>
      <w:r w:rsidR="00385A60" w:rsidRPr="00DB463E">
        <w:rPr>
          <w:rFonts w:ascii="Times New Roman" w:hAnsi="Times New Roman"/>
          <w:b/>
          <w:bCs/>
          <w:sz w:val="24"/>
          <w:szCs w:val="24"/>
          <w:lang w:val="en-GB"/>
        </w:rPr>
        <w:t>E</w:t>
      </w:r>
      <w:r w:rsidRPr="00DB463E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 w:rsidR="00777D55">
        <w:rPr>
          <w:rFonts w:ascii="Times New Roman" w:hAnsi="Times New Roman"/>
          <w:b/>
          <w:bCs/>
          <w:sz w:val="24"/>
          <w:szCs w:val="24"/>
          <w:lang w:val="en-GB"/>
        </w:rPr>
        <w:t>re-</w:t>
      </w:r>
      <w:r w:rsidR="00DB463E" w:rsidRPr="00DB463E">
        <w:rPr>
          <w:rFonts w:ascii="Times New Roman" w:hAnsi="Times New Roman"/>
          <w:b/>
          <w:bCs/>
          <w:sz w:val="24"/>
          <w:szCs w:val="24"/>
          <w:lang w:val="en-GB"/>
        </w:rPr>
        <w:t>transmit</w:t>
      </w:r>
      <w:r w:rsidR="005779DC">
        <w:rPr>
          <w:rFonts w:ascii="Times New Roman" w:hAnsi="Times New Roman"/>
          <w:b/>
          <w:bCs/>
          <w:sz w:val="24"/>
          <w:szCs w:val="24"/>
          <w:lang w:val="en-GB"/>
        </w:rPr>
        <w:t>s</w:t>
      </w:r>
      <w:r w:rsidR="007D732A" w:rsidRPr="00424F57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 w:rsidR="007235E8">
        <w:rPr>
          <w:rFonts w:ascii="Times New Roman" w:hAnsi="Times New Roman"/>
          <w:b/>
          <w:bCs/>
          <w:sz w:val="24"/>
          <w:szCs w:val="24"/>
          <w:lang w:val="en-GB"/>
        </w:rPr>
        <w:t>PRACH</w:t>
      </w:r>
      <w:r w:rsidR="007D732A" w:rsidRPr="00FB739A">
        <w:rPr>
          <w:rFonts w:ascii="Times New Roman" w:hAnsi="Times New Roman"/>
          <w:b/>
          <w:sz w:val="24"/>
          <w:szCs w:val="24"/>
        </w:rPr>
        <w:t xml:space="preserve"> </w:t>
      </w:r>
      <w:r w:rsidRPr="00FB739A">
        <w:rPr>
          <w:rFonts w:ascii="Times New Roman" w:hAnsi="Times New Roman"/>
          <w:b/>
          <w:sz w:val="24"/>
          <w:szCs w:val="24"/>
        </w:rPr>
        <w:t xml:space="preserve">when </w:t>
      </w:r>
      <w:r w:rsidR="00456DEC">
        <w:rPr>
          <w:rFonts w:ascii="Times New Roman" w:hAnsi="Times New Roman"/>
          <w:b/>
          <w:sz w:val="24"/>
          <w:szCs w:val="24"/>
        </w:rPr>
        <w:t>UE</w:t>
      </w:r>
      <w:r w:rsidRPr="00FB739A">
        <w:rPr>
          <w:rFonts w:ascii="Times New Roman" w:hAnsi="Times New Roman"/>
          <w:b/>
          <w:sz w:val="24"/>
          <w:szCs w:val="24"/>
        </w:rPr>
        <w:t xml:space="preserve"> receives PDCCH order again. </w:t>
      </w:r>
    </w:p>
    <w:bookmarkEnd w:id="2"/>
    <w:p w14:paraId="736E96C6" w14:textId="67CDAC88" w:rsidR="006F5F7D" w:rsidRPr="0054481B" w:rsidRDefault="006F5F7D" w:rsidP="009369CF">
      <w:pPr>
        <w:pStyle w:val="Web"/>
        <w:widowControl w:val="0"/>
        <w:spacing w:after="0" w:afterAutospacing="0"/>
        <w:ind w:left="6"/>
        <w:jc w:val="both"/>
        <w:rPr>
          <w:rFonts w:ascii="Times New Roman" w:hAnsi="Times New Roman" w:cs="Times New Roman"/>
          <w:b/>
          <w:bCs/>
          <w:u w:val="single"/>
        </w:rPr>
      </w:pPr>
      <w:r w:rsidRPr="0054481B">
        <w:rPr>
          <w:rFonts w:ascii="Times New Roman" w:hAnsi="Times New Roman" w:cs="Times New Roman"/>
          <w:b/>
          <w:bCs/>
          <w:u w:val="single"/>
        </w:rPr>
        <w:t>Transmit power of UE</w:t>
      </w:r>
    </w:p>
    <w:p w14:paraId="021B9B36" w14:textId="3D672903" w:rsidR="002065EC" w:rsidRPr="00C76750" w:rsidRDefault="00C76750" w:rsidP="009369CF">
      <w:pPr>
        <w:widowControl/>
        <w:spacing w:after="240" w:line="256" w:lineRule="auto"/>
        <w:contextualSpacing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FL summarized </w:t>
      </w:r>
      <w:r w:rsidR="002E62C2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companies’</w:t>
      </w:r>
      <w:r w:rsidR="00950FA8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 comments </w:t>
      </w:r>
      <w:r w:rsidR="00172F6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regarding an issue</w:t>
      </w:r>
      <w:r w:rsidR="00AB39A3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 </w:t>
      </w:r>
      <w:r w:rsidR="00DA7808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regarding an transmit power of </w:t>
      </w:r>
      <w:r w:rsidR="00B37755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UE</w:t>
      </w:r>
      <w:r w:rsidR="00B37755" w:rsidRPr="00FB739A">
        <w:rPr>
          <w:rFonts w:ascii="Times New Roman" w:hAnsi="Times New Roman"/>
          <w:sz w:val="24"/>
          <w:szCs w:val="24"/>
        </w:rPr>
        <w:t xml:space="preserve"> [</w:t>
      </w:r>
      <w:r w:rsidR="00A4429A">
        <w:rPr>
          <w:rFonts w:ascii="Times New Roman" w:hAnsi="Times New Roman"/>
          <w:sz w:val="24"/>
          <w:szCs w:val="24"/>
        </w:rPr>
        <w:t>3</w:t>
      </w:r>
      <w:r w:rsidR="00DA7808" w:rsidRPr="00FB739A">
        <w:rPr>
          <w:rFonts w:ascii="Times New Roman" w:hAnsi="Times New Roman"/>
          <w:sz w:val="24"/>
          <w:szCs w:val="24"/>
        </w:rPr>
        <w:t>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30B97" w:rsidRPr="005D1D51" w14:paraId="166212D9" w14:textId="77777777" w:rsidTr="00DE3350">
        <w:tc>
          <w:tcPr>
            <w:tcW w:w="8494" w:type="dxa"/>
          </w:tcPr>
          <w:p w14:paraId="5BC75870" w14:textId="77777777" w:rsidR="00A20077" w:rsidRPr="00A20077" w:rsidRDefault="00A20077" w:rsidP="00711575">
            <w:pPr>
              <w:numPr>
                <w:ilvl w:val="0"/>
                <w:numId w:val="22"/>
              </w:numPr>
              <w:tabs>
                <w:tab w:val="clear" w:pos="720"/>
                <w:tab w:val="num" w:pos="459"/>
              </w:tabs>
              <w:overflowPunct w:val="0"/>
              <w:autoSpaceDE w:val="0"/>
              <w:autoSpaceDN w:val="0"/>
              <w:adjustRightInd w:val="0"/>
              <w:ind w:left="459" w:hanging="283"/>
              <w:textAlignment w:val="baseline"/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</w:pPr>
            <w:r w:rsidRPr="00A20077">
              <w:rPr>
                <w:rFonts w:ascii="Times New Roman" w:eastAsia="ＭＳ Ｐゴシック" w:hAnsi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Proposal 1-4-1B: on </w:t>
            </w:r>
            <w:r w:rsidRPr="00A20077">
              <w:rPr>
                <w:rFonts w:ascii="Times New Roman" w:eastAsia="ＭＳ Ｐゴシック" w:hAnsi="Times New Roman"/>
                <w:b/>
                <w:bCs/>
                <w:color w:val="000000"/>
                <w:sz w:val="21"/>
                <w:szCs w:val="21"/>
                <w:lang w:val="en-GB" w:eastAsia="en-GB"/>
              </w:rPr>
              <w:t>how UE determine the transmit power of subsequent PRACH triggered by PDCCH order</w:t>
            </w:r>
          </w:p>
          <w:p w14:paraId="09989B94" w14:textId="77777777" w:rsidR="00A20077" w:rsidRPr="00A20077" w:rsidRDefault="00A20077" w:rsidP="00711575">
            <w:pPr>
              <w:numPr>
                <w:ilvl w:val="1"/>
                <w:numId w:val="22"/>
              </w:numPr>
              <w:tabs>
                <w:tab w:val="clear" w:pos="1440"/>
                <w:tab w:val="num" w:pos="1168"/>
              </w:tabs>
              <w:overflowPunct w:val="0"/>
              <w:autoSpaceDE w:val="0"/>
              <w:autoSpaceDN w:val="0"/>
              <w:adjustRightInd w:val="0"/>
              <w:ind w:left="743" w:hanging="284"/>
              <w:textAlignment w:val="baseline"/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</w:pPr>
            <w:r w:rsidRPr="00A20077">
              <w:rPr>
                <w:rFonts w:ascii="Times New Roman" w:eastAsia="ＭＳ Ｐゴシック" w:hAnsi="Times New Roman"/>
                <w:b/>
                <w:bCs/>
                <w:color w:val="000000"/>
                <w:sz w:val="21"/>
                <w:szCs w:val="21"/>
                <w:lang w:eastAsia="en-GB"/>
              </w:rPr>
              <w:t>Alt 1: UE transmits PRACH with power ramping for subsequent PRACH triggered by PDCCH order for the same candidate cell</w:t>
            </w:r>
          </w:p>
          <w:p w14:paraId="3E953CE8" w14:textId="77777777" w:rsidR="00A20077" w:rsidRPr="00A20077" w:rsidRDefault="00A20077" w:rsidP="00711575">
            <w:pPr>
              <w:numPr>
                <w:ilvl w:val="1"/>
                <w:numId w:val="22"/>
              </w:numPr>
              <w:tabs>
                <w:tab w:val="clear" w:pos="1440"/>
                <w:tab w:val="num" w:pos="1168"/>
              </w:tabs>
              <w:overflowPunct w:val="0"/>
              <w:autoSpaceDE w:val="0"/>
              <w:autoSpaceDN w:val="0"/>
              <w:adjustRightInd w:val="0"/>
              <w:ind w:left="743" w:hanging="284"/>
              <w:textAlignment w:val="baseline"/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</w:pPr>
            <w:r w:rsidRPr="00A20077"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  <w:t>Alt 2: Whether power ramping is performed or not is indicated in PDCCH order</w:t>
            </w:r>
          </w:p>
          <w:p w14:paraId="72508743" w14:textId="14045DBF" w:rsidR="00430B97" w:rsidRPr="00DF6738" w:rsidRDefault="00A20077" w:rsidP="00DE3350">
            <w:pPr>
              <w:numPr>
                <w:ilvl w:val="1"/>
                <w:numId w:val="22"/>
              </w:numPr>
              <w:tabs>
                <w:tab w:val="clear" w:pos="1440"/>
                <w:tab w:val="num" w:pos="1168"/>
              </w:tabs>
              <w:overflowPunct w:val="0"/>
              <w:autoSpaceDE w:val="0"/>
              <w:autoSpaceDN w:val="0"/>
              <w:adjustRightInd w:val="0"/>
              <w:ind w:left="743" w:hanging="284"/>
              <w:textAlignment w:val="baseline"/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</w:pPr>
            <w:r w:rsidRPr="00A20077">
              <w:rPr>
                <w:rFonts w:ascii="Times New Roman" w:eastAsia="ＭＳ Ｐゴシック" w:hAnsi="Times New Roman"/>
                <w:bCs/>
                <w:color w:val="000000"/>
                <w:sz w:val="21"/>
                <w:szCs w:val="21"/>
                <w:lang w:eastAsia="en-GB"/>
              </w:rPr>
              <w:t>Alt 3: Tx power is indicated in PDCCH order</w:t>
            </w:r>
          </w:p>
        </w:tc>
      </w:tr>
    </w:tbl>
    <w:p w14:paraId="4968096A" w14:textId="77777777" w:rsidR="0008344F" w:rsidRPr="00430B97" w:rsidRDefault="0008344F" w:rsidP="00B169AA">
      <w:pPr>
        <w:widowControl/>
        <w:spacing w:line="256" w:lineRule="auto"/>
        <w:contextualSpacing/>
        <w:jc w:val="left"/>
        <w:rPr>
          <w:rFonts w:ascii="Times New Roman" w:hAnsi="Times New Roman"/>
          <w:b/>
          <w:szCs w:val="21"/>
        </w:rPr>
      </w:pPr>
    </w:p>
    <w:p w14:paraId="2CFC1A9E" w14:textId="06D0CF64" w:rsidR="000A5135" w:rsidRPr="000A5135" w:rsidRDefault="008460DB" w:rsidP="00401D6A">
      <w:pPr>
        <w:rPr>
          <w:rFonts w:ascii="Times New Roman" w:hAnsi="Times New Roman"/>
          <w:bCs/>
          <w:sz w:val="24"/>
          <w:szCs w:val="24"/>
        </w:rPr>
      </w:pPr>
      <w:r w:rsidRPr="008460DB">
        <w:rPr>
          <w:rFonts w:ascii="Times New Roman" w:eastAsia="ＭＳ Ｐゴシック" w:hAnsi="Times New Roman" w:cs="ＭＳ Ｐゴシック"/>
          <w:bCs/>
          <w:sz w:val="24"/>
          <w:szCs w:val="24"/>
        </w:rPr>
        <w:t xml:space="preserve">In the same way as in legacy, </w:t>
      </w:r>
      <w:r w:rsidR="00D03620" w:rsidRPr="00D03620">
        <w:rPr>
          <w:rFonts w:ascii="Times New Roman" w:hAnsi="Times New Roman"/>
          <w:bCs/>
          <w:sz w:val="24"/>
          <w:szCs w:val="24"/>
        </w:rPr>
        <w:t xml:space="preserve">UE adjusts the transmission power for subsequent PRACH transmissions triggered by a PDCCH order, taking into consideration the transmission environment of the wireless network and potential interference from other </w:t>
      </w:r>
      <w:r w:rsidR="00640000">
        <w:rPr>
          <w:rFonts w:ascii="Times New Roman" w:hAnsi="Times New Roman"/>
          <w:bCs/>
          <w:sz w:val="24"/>
          <w:szCs w:val="24"/>
        </w:rPr>
        <w:t>UE.</w:t>
      </w:r>
      <w:r w:rsidR="00D03620" w:rsidRPr="00D03620">
        <w:rPr>
          <w:rFonts w:ascii="Times New Roman" w:hAnsi="Times New Roman"/>
          <w:bCs/>
          <w:sz w:val="24"/>
          <w:szCs w:val="24"/>
        </w:rPr>
        <w:t xml:space="preserve"> This plays a critical role in managing the transmission efficiency of the wireless network and the power consumption of the mobile device.</w:t>
      </w:r>
      <w:r w:rsidR="00E93435">
        <w:rPr>
          <w:rFonts w:ascii="Times New Roman" w:hAnsi="Times New Roman"/>
          <w:bCs/>
          <w:sz w:val="24"/>
          <w:szCs w:val="24"/>
        </w:rPr>
        <w:t xml:space="preserve"> </w:t>
      </w:r>
      <w:r w:rsidR="000A5135" w:rsidRPr="000A5135">
        <w:rPr>
          <w:rFonts w:ascii="Times New Roman" w:hAnsi="Times New Roman"/>
          <w:bCs/>
          <w:sz w:val="24"/>
          <w:szCs w:val="24"/>
        </w:rPr>
        <w:t>Therefore, we propose the following:</w:t>
      </w:r>
    </w:p>
    <w:p w14:paraId="189DE15A" w14:textId="76C750C2" w:rsidR="000757DB" w:rsidRPr="00F748A1" w:rsidRDefault="00DA7808" w:rsidP="00401D6A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Times New Roman" w:eastAsia="Malgun Gothic" w:hAnsi="Times New Roman"/>
          <w:bCs/>
          <w:color w:val="000000"/>
          <w:szCs w:val="21"/>
          <w:lang w:eastAsia="ko-KR"/>
        </w:rPr>
      </w:pPr>
      <w:bookmarkStart w:id="3" w:name="Proposal3"/>
      <w:r w:rsidRPr="00FB739A">
        <w:rPr>
          <w:rFonts w:ascii="Times New Roman" w:hAnsi="Times New Roman"/>
          <w:b/>
          <w:sz w:val="24"/>
          <w:szCs w:val="24"/>
        </w:rPr>
        <w:lastRenderedPageBreak/>
        <w:t>Proposal</w:t>
      </w:r>
      <w:r w:rsidR="00401D6A">
        <w:rPr>
          <w:rFonts w:ascii="Times New Roman" w:hAnsi="Times New Roman"/>
          <w:b/>
          <w:sz w:val="24"/>
          <w:szCs w:val="24"/>
        </w:rPr>
        <w:t>3</w:t>
      </w:r>
      <w:r w:rsidR="00401D6A" w:rsidRPr="00FB739A">
        <w:rPr>
          <w:rFonts w:ascii="Times New Roman" w:hAnsi="Times New Roman"/>
          <w:b/>
          <w:sz w:val="24"/>
          <w:szCs w:val="24"/>
        </w:rPr>
        <w:t>:</w:t>
      </w:r>
      <w:r w:rsidR="00401D6A">
        <w:rPr>
          <w:rFonts w:ascii="Times New Roman" w:hAnsi="Times New Roman"/>
          <w:b/>
          <w:bCs/>
          <w:sz w:val="24"/>
          <w:szCs w:val="24"/>
        </w:rPr>
        <w:t xml:space="preserve"> Support</w:t>
      </w:r>
      <w:r w:rsidR="000757DB" w:rsidRPr="000757DB">
        <w:rPr>
          <w:rFonts w:ascii="Times New Roman" w:hAnsi="Times New Roman"/>
          <w:b/>
          <w:sz w:val="24"/>
          <w:szCs w:val="24"/>
        </w:rPr>
        <w:t xml:space="preserve"> Alt 1: UE transmits PRACH with power ramping for subsequent PRACH triggered by PDCCH order for the same candidate cell</w:t>
      </w:r>
      <w:r w:rsidR="00F748A1">
        <w:rPr>
          <w:rFonts w:ascii="Times New Roman" w:eastAsia="Malgun Gothic" w:hAnsi="Times New Roman" w:hint="eastAsia"/>
          <w:b/>
          <w:sz w:val="24"/>
          <w:szCs w:val="24"/>
          <w:lang w:eastAsia="ko-KR"/>
        </w:rPr>
        <w:t>.</w:t>
      </w:r>
    </w:p>
    <w:bookmarkEnd w:id="3"/>
    <w:p w14:paraId="093EAD7C" w14:textId="003E1FF8" w:rsidR="008460DB" w:rsidRDefault="008460DB" w:rsidP="00794677">
      <w:pPr>
        <w:widowControl/>
        <w:spacing w:line="256" w:lineRule="auto"/>
        <w:contextualSpacing/>
        <w:jc w:val="left"/>
        <w:rPr>
          <w:rFonts w:ascii="Times New Roman" w:eastAsia="ＭＳ Ｐゴシック" w:hAnsi="Times New Roman" w:cs="ＭＳ Ｐゴシック"/>
          <w:bCs/>
          <w:sz w:val="24"/>
          <w:szCs w:val="24"/>
        </w:rPr>
      </w:pPr>
    </w:p>
    <w:p w14:paraId="2C53BEFC" w14:textId="1707E006" w:rsidR="00AA1230" w:rsidRPr="0054481B" w:rsidRDefault="00AA1230" w:rsidP="0054481B">
      <w:pPr>
        <w:widowControl/>
        <w:spacing w:before="240" w:after="240" w:line="256" w:lineRule="auto"/>
        <w:contextualSpacing/>
        <w:jc w:val="left"/>
        <w:rPr>
          <w:rFonts w:ascii="Times New Roman" w:eastAsia="ＭＳ Ｐゴシック" w:hAnsi="Times New Roman"/>
          <w:b/>
          <w:bCs/>
          <w:kern w:val="0"/>
          <w:sz w:val="24"/>
          <w:szCs w:val="24"/>
          <w:u w:val="single"/>
        </w:rPr>
      </w:pPr>
      <w:r w:rsidRPr="0054481B">
        <w:rPr>
          <w:rFonts w:ascii="Times New Roman" w:eastAsia="ＭＳ Ｐゴシック" w:hAnsi="Times New Roman"/>
          <w:b/>
          <w:bCs/>
          <w:kern w:val="0"/>
          <w:sz w:val="24"/>
          <w:szCs w:val="24"/>
          <w:u w:val="single"/>
        </w:rPr>
        <w:t>Reception of RAR</w:t>
      </w:r>
    </w:p>
    <w:p w14:paraId="0F09E093" w14:textId="5666A879" w:rsidR="000A5135" w:rsidRPr="000A5135" w:rsidRDefault="006A515D" w:rsidP="0054481B">
      <w:pPr>
        <w:spacing w:before="240" w:after="2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ＭＳ Ｐゴシック" w:hAnsi="Times New Roman" w:cs="ＭＳ Ｐゴシック"/>
          <w:bCs/>
          <w:sz w:val="24"/>
          <w:szCs w:val="24"/>
        </w:rPr>
        <w:t>I</w:t>
      </w:r>
      <w:r w:rsidRPr="006A515D">
        <w:rPr>
          <w:rFonts w:ascii="Times New Roman" w:eastAsia="ＭＳ Ｐゴシック" w:hAnsi="Times New Roman" w:cs="ＭＳ Ｐゴシック"/>
          <w:bCs/>
          <w:sz w:val="24"/>
          <w:szCs w:val="24"/>
        </w:rPr>
        <w:t>n legacy inter-cell H</w:t>
      </w:r>
      <w:r>
        <w:rPr>
          <w:rFonts w:ascii="Times New Roman" w:eastAsia="ＭＳ Ｐゴシック" w:hAnsi="Times New Roman" w:cs="ＭＳ Ｐゴシック"/>
          <w:bCs/>
          <w:sz w:val="24"/>
          <w:szCs w:val="24"/>
        </w:rPr>
        <w:t>andover</w:t>
      </w:r>
      <w:r w:rsidRPr="006A515D">
        <w:rPr>
          <w:rFonts w:ascii="Times New Roman" w:eastAsia="ＭＳ Ｐゴシック" w:hAnsi="Times New Roman" w:cs="ＭＳ Ｐゴシック"/>
          <w:bCs/>
          <w:sz w:val="24"/>
          <w:szCs w:val="24"/>
        </w:rPr>
        <w:t>, PDCCH of the target cell is configured</w:t>
      </w:r>
      <w:r w:rsidR="00156597">
        <w:rPr>
          <w:rFonts w:ascii="Times New Roman" w:eastAsia="ＭＳ Ｐゴシック" w:hAnsi="Times New Roman" w:cs="ＭＳ Ｐゴシック"/>
          <w:bCs/>
          <w:sz w:val="24"/>
          <w:szCs w:val="24"/>
        </w:rPr>
        <w:t>, so we prefer to the rule.</w:t>
      </w:r>
      <w:r w:rsidR="000A5135" w:rsidRPr="000A5135">
        <w:rPr>
          <w:rFonts w:ascii="Times New Roman" w:hAnsi="Times New Roman"/>
          <w:bCs/>
          <w:sz w:val="24"/>
          <w:szCs w:val="24"/>
        </w:rPr>
        <w:t xml:space="preserve"> Therefore, we propose the following:</w:t>
      </w:r>
    </w:p>
    <w:p w14:paraId="6A29FD6C" w14:textId="04DB2B39" w:rsidR="00B76C6A" w:rsidRDefault="00B76C6A" w:rsidP="00752EFC">
      <w:pPr>
        <w:widowControl/>
        <w:spacing w:line="256" w:lineRule="auto"/>
        <w:contextualSpacing/>
        <w:jc w:val="left"/>
        <w:rPr>
          <w:rFonts w:ascii="Times New Roman" w:hAnsi="Times New Roman"/>
          <w:b/>
          <w:sz w:val="24"/>
          <w:szCs w:val="24"/>
        </w:rPr>
      </w:pPr>
      <w:bookmarkStart w:id="4" w:name="Proposal4"/>
      <w:r w:rsidRPr="00FF5378">
        <w:rPr>
          <w:rFonts w:ascii="Times New Roman" w:hAnsi="Times New Roman"/>
          <w:b/>
          <w:sz w:val="24"/>
          <w:szCs w:val="24"/>
        </w:rPr>
        <w:t xml:space="preserve">Propsoal4: </w:t>
      </w:r>
      <w:r w:rsidRPr="00B76C6A">
        <w:rPr>
          <w:rFonts w:ascii="Times New Roman" w:hAnsi="Times New Roman" w:hint="eastAsia"/>
          <w:b/>
          <w:sz w:val="24"/>
          <w:szCs w:val="24"/>
        </w:rPr>
        <w:t>RAR is received from candidate cell</w:t>
      </w:r>
      <w:r w:rsidRPr="00FF5378">
        <w:rPr>
          <w:rFonts w:ascii="Times New Roman" w:hAnsi="Times New Roman"/>
          <w:b/>
          <w:sz w:val="24"/>
          <w:szCs w:val="24"/>
        </w:rPr>
        <w:t>.</w:t>
      </w:r>
    </w:p>
    <w:p w14:paraId="5C6E0BBD" w14:textId="79B3D476" w:rsidR="0064213C" w:rsidRPr="001F48B2" w:rsidRDefault="001A62AB" w:rsidP="00401D6A">
      <w:pPr>
        <w:pStyle w:val="Web"/>
        <w:widowControl w:val="0"/>
        <w:spacing w:before="0" w:beforeAutospacing="0" w:after="0" w:afterAutospacing="0"/>
        <w:jc w:val="both"/>
        <w:rPr>
          <w:rFonts w:ascii="Times New Roman" w:eastAsia="游明朝" w:hAnsi="Times New Roman" w:cs="Times New Roman"/>
          <w:b/>
          <w:kern w:val="2"/>
        </w:rPr>
      </w:pPr>
      <w:r w:rsidRPr="001F48B2">
        <w:rPr>
          <w:rFonts w:ascii="Times New Roman" w:eastAsia="游明朝" w:hAnsi="Times New Roman" w:cs="Times New Roman"/>
          <w:b/>
          <w:kern w:val="2"/>
        </w:rPr>
        <w:t xml:space="preserve">Propsoal5: </w:t>
      </w:r>
      <w:r w:rsidR="002E12E4" w:rsidRPr="001F48B2">
        <w:rPr>
          <w:rFonts w:ascii="Times New Roman" w:eastAsia="游明朝" w:hAnsi="Times New Roman" w:cs="Times New Roman"/>
          <w:b/>
          <w:kern w:val="2"/>
        </w:rPr>
        <w:t xml:space="preserve">Regarding on </w:t>
      </w:r>
      <w:r w:rsidR="000E04A9" w:rsidRPr="001F48B2">
        <w:rPr>
          <w:rFonts w:ascii="Times New Roman" w:eastAsia="游明朝" w:hAnsi="Times New Roman" w:cs="Times New Roman"/>
          <w:b/>
          <w:kern w:val="2"/>
        </w:rPr>
        <w:t>if RAR is received from candidate cell, whether Type1-PDCCH CSS of the candidate cell is configured to the UE</w:t>
      </w:r>
      <w:r w:rsidR="002E12E4" w:rsidRPr="001F48B2">
        <w:rPr>
          <w:rFonts w:ascii="Times New Roman" w:eastAsia="游明朝" w:hAnsi="Times New Roman" w:cs="Times New Roman"/>
          <w:b/>
          <w:kern w:val="2"/>
        </w:rPr>
        <w:t>, a</w:t>
      </w:r>
      <w:r w:rsidR="00CF4949" w:rsidRPr="001F48B2">
        <w:rPr>
          <w:rFonts w:ascii="Times New Roman" w:eastAsia="游明朝" w:hAnsi="Times New Roman" w:cs="Times New Roman"/>
          <w:b/>
          <w:kern w:val="2"/>
        </w:rPr>
        <w:t>lternative</w:t>
      </w:r>
      <w:r w:rsidR="00021DE8" w:rsidRPr="001F48B2">
        <w:rPr>
          <w:rFonts w:ascii="Times New Roman" w:eastAsia="游明朝" w:hAnsi="Times New Roman" w:cs="Times New Roman"/>
          <w:b/>
          <w:kern w:val="2"/>
        </w:rPr>
        <w:t xml:space="preserve"> should be stud</w:t>
      </w:r>
      <w:r w:rsidR="001315B2">
        <w:rPr>
          <w:rFonts w:ascii="Times New Roman" w:eastAsia="游明朝" w:hAnsi="Times New Roman" w:cs="Times New Roman"/>
          <w:b/>
          <w:kern w:val="2"/>
        </w:rPr>
        <w:t>ied</w:t>
      </w:r>
      <w:r w:rsidR="00021DE8" w:rsidRPr="001F48B2">
        <w:rPr>
          <w:rFonts w:ascii="Times New Roman" w:eastAsia="游明朝" w:hAnsi="Times New Roman" w:cs="Times New Roman"/>
          <w:b/>
          <w:kern w:val="2"/>
        </w:rPr>
        <w:t xml:space="preserve"> further.</w:t>
      </w:r>
    </w:p>
    <w:bookmarkEnd w:id="4"/>
    <w:p w14:paraId="239F1985" w14:textId="77777777" w:rsidR="003D45C6" w:rsidRPr="00754ED3" w:rsidRDefault="003D45C6" w:rsidP="0064213C">
      <w:pPr>
        <w:pStyle w:val="Web"/>
        <w:widowControl w:val="0"/>
        <w:spacing w:before="0" w:beforeAutospacing="0" w:after="0" w:afterAutospacing="0"/>
        <w:jc w:val="both"/>
        <w:rPr>
          <w:rFonts w:ascii="Times New Roman" w:eastAsia="游明朝" w:hAnsi="Times New Roman" w:cs="Times New Roman"/>
          <w:b/>
          <w:color w:val="FF0000"/>
          <w:kern w:val="2"/>
        </w:rPr>
      </w:pPr>
    </w:p>
    <w:p w14:paraId="3F6D8C80" w14:textId="39B41705" w:rsidR="00C2028F" w:rsidRDefault="00C2028F" w:rsidP="00F86616">
      <w:pPr>
        <w:pStyle w:val="1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Conclusion</w:t>
      </w:r>
    </w:p>
    <w:p w14:paraId="0F28665D" w14:textId="1AB3F637" w:rsidR="00AE73DE" w:rsidRDefault="00FD1669" w:rsidP="00860E8F">
      <w:pPr>
        <w:spacing w:before="240"/>
        <w:rPr>
          <w:rFonts w:ascii="Times New Roman" w:hAnsi="Times New Roman" w:hint="eastAsia"/>
          <w:kern w:val="0"/>
          <w:sz w:val="24"/>
          <w:szCs w:val="24"/>
        </w:rPr>
      </w:pPr>
      <w:r w:rsidRPr="00385A60">
        <w:rPr>
          <w:rFonts w:ascii="Times New Roman" w:hAnsi="Times New Roman"/>
          <w:kern w:val="0"/>
          <w:sz w:val="24"/>
          <w:szCs w:val="24"/>
        </w:rPr>
        <w:t>This contribution discussed timing advance management aspects of L1/2-based mobility and proposed the following:</w:t>
      </w:r>
    </w:p>
    <w:p w14:paraId="4637CD81" w14:textId="7050C972" w:rsidR="006C0A1D" w:rsidRPr="00392E47" w:rsidRDefault="006C0A1D" w:rsidP="00A77369">
      <w:pPr>
        <w:widowControl/>
        <w:spacing w:line="256" w:lineRule="auto"/>
        <w:contextualSpacing/>
        <w:jc w:val="left"/>
        <w:rPr>
          <w:rFonts w:ascii="Times New Roman" w:eastAsia="Malgun Gothic" w:hAnsi="Times New Roman"/>
          <w:b/>
          <w:bCs/>
          <w:sz w:val="24"/>
          <w:szCs w:val="24"/>
          <w:lang w:val="en-GB" w:eastAsia="ko-KR"/>
        </w:rPr>
      </w:pPr>
      <w:r>
        <w:rPr>
          <w:rFonts w:ascii="Times New Roman" w:hAnsi="Times New Roman"/>
          <w:kern w:val="0"/>
          <w:sz w:val="24"/>
          <w:szCs w:val="24"/>
        </w:rPr>
        <w:fldChar w:fldCharType="begin"/>
      </w:r>
      <w:r>
        <w:rPr>
          <w:rFonts w:ascii="Times New Roman" w:hAnsi="Times New Roman"/>
          <w:kern w:val="0"/>
          <w:sz w:val="24"/>
          <w:szCs w:val="24"/>
        </w:rPr>
        <w:instrText xml:space="preserve"> REF Proposal1 \h </w:instrText>
      </w:r>
      <w:r>
        <w:rPr>
          <w:rFonts w:ascii="Times New Roman" w:hAnsi="Times New Roman"/>
          <w:kern w:val="0"/>
          <w:sz w:val="24"/>
          <w:szCs w:val="24"/>
        </w:rPr>
      </w:r>
      <w:r>
        <w:rPr>
          <w:rFonts w:ascii="Times New Roman" w:hAnsi="Times New Roman"/>
          <w:kern w:val="0"/>
          <w:sz w:val="24"/>
          <w:szCs w:val="24"/>
        </w:rPr>
        <w:fldChar w:fldCharType="separate"/>
      </w:r>
      <w:r w:rsidRPr="00FB739A">
        <w:rPr>
          <w:rFonts w:ascii="Times New Roman" w:hAnsi="Times New Roman"/>
          <w:b/>
          <w:sz w:val="24"/>
          <w:szCs w:val="24"/>
        </w:rPr>
        <w:t xml:space="preserve">Proposal 1: Support Alt 1. </w:t>
      </w:r>
      <w:r w:rsidRPr="00424F57">
        <w:rPr>
          <w:rFonts w:ascii="Times New Roman" w:hAnsi="Times New Roman"/>
          <w:b/>
          <w:bCs/>
          <w:sz w:val="24"/>
          <w:szCs w:val="24"/>
          <w:lang w:val="en-GB"/>
        </w:rPr>
        <w:t>UE autonomous re-transmission of PRACH is not allowed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val="en-GB" w:eastAsia="ko-KR"/>
        </w:rPr>
        <w:t>.</w:t>
      </w:r>
    </w:p>
    <w:p w14:paraId="65D39F4F" w14:textId="77777777" w:rsidR="006C0A1D" w:rsidRPr="00FB739A" w:rsidRDefault="006C0A1D" w:rsidP="00A77369">
      <w:pPr>
        <w:widowControl/>
        <w:spacing w:line="256" w:lineRule="auto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FB739A">
        <w:rPr>
          <w:rFonts w:ascii="Times New Roman" w:hAnsi="Times New Roman"/>
          <w:b/>
          <w:sz w:val="24"/>
          <w:szCs w:val="24"/>
        </w:rPr>
        <w:t>Proposal</w:t>
      </w:r>
      <w:r>
        <w:rPr>
          <w:rFonts w:ascii="Times New Roman" w:hAnsi="Times New Roman"/>
          <w:b/>
          <w:sz w:val="24"/>
          <w:szCs w:val="24"/>
        </w:rPr>
        <w:t>2</w:t>
      </w:r>
      <w:r w:rsidRPr="00FB739A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</w:t>
      </w:r>
      <w:r w:rsidRPr="00DB463E">
        <w:rPr>
          <w:rFonts w:ascii="Times New Roman" w:hAnsi="Times New Roman"/>
          <w:b/>
          <w:bCs/>
          <w:sz w:val="24"/>
          <w:szCs w:val="24"/>
          <w:lang w:val="en-GB"/>
        </w:rPr>
        <w:t xml:space="preserve">E 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re-</w:t>
      </w:r>
      <w:r w:rsidRPr="00DB463E">
        <w:rPr>
          <w:rFonts w:ascii="Times New Roman" w:hAnsi="Times New Roman"/>
          <w:b/>
          <w:bCs/>
          <w:sz w:val="24"/>
          <w:szCs w:val="24"/>
          <w:lang w:val="en-GB"/>
        </w:rPr>
        <w:t>transmit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s</w:t>
      </w:r>
      <w:r w:rsidRPr="00424F57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GB"/>
        </w:rPr>
        <w:t>PRACH</w:t>
      </w:r>
      <w:r w:rsidRPr="00FB739A">
        <w:rPr>
          <w:rFonts w:ascii="Times New Roman" w:hAnsi="Times New Roman"/>
          <w:b/>
          <w:sz w:val="24"/>
          <w:szCs w:val="24"/>
        </w:rPr>
        <w:t xml:space="preserve"> when </w:t>
      </w:r>
      <w:r>
        <w:rPr>
          <w:rFonts w:ascii="Times New Roman" w:hAnsi="Times New Roman"/>
          <w:b/>
          <w:sz w:val="24"/>
          <w:szCs w:val="24"/>
        </w:rPr>
        <w:t>UE</w:t>
      </w:r>
      <w:r w:rsidRPr="00FB739A">
        <w:rPr>
          <w:rFonts w:ascii="Times New Roman" w:hAnsi="Times New Roman"/>
          <w:b/>
          <w:sz w:val="24"/>
          <w:szCs w:val="24"/>
        </w:rPr>
        <w:t xml:space="preserve"> receives PDCCH order again. </w:t>
      </w:r>
    </w:p>
    <w:p w14:paraId="6452AA4E" w14:textId="0293848D" w:rsidR="007742A7" w:rsidRPr="00F748A1" w:rsidRDefault="006C0A1D" w:rsidP="006C0A1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bCs/>
          <w:color w:val="000000"/>
          <w:szCs w:val="21"/>
          <w:lang w:eastAsia="ko-KR"/>
        </w:rPr>
      </w:pPr>
      <w:r>
        <w:rPr>
          <w:rFonts w:ascii="Times New Roman" w:hAnsi="Times New Roman"/>
          <w:kern w:val="0"/>
          <w:sz w:val="24"/>
          <w:szCs w:val="24"/>
        </w:rPr>
        <w:fldChar w:fldCharType="end"/>
      </w:r>
      <w:r w:rsidR="007742A7">
        <w:rPr>
          <w:rFonts w:ascii="Times New Roman" w:hAnsi="Times New Roman"/>
          <w:kern w:val="0"/>
          <w:sz w:val="24"/>
          <w:szCs w:val="24"/>
        </w:rPr>
        <w:fldChar w:fldCharType="begin"/>
      </w:r>
      <w:r w:rsidR="007742A7">
        <w:rPr>
          <w:rFonts w:ascii="Times New Roman" w:hAnsi="Times New Roman"/>
          <w:kern w:val="0"/>
          <w:sz w:val="24"/>
          <w:szCs w:val="24"/>
        </w:rPr>
        <w:instrText xml:space="preserve"> REF Proposal3 \h </w:instrText>
      </w:r>
      <w:r w:rsidR="007742A7">
        <w:rPr>
          <w:rFonts w:ascii="Times New Roman" w:hAnsi="Times New Roman"/>
          <w:kern w:val="0"/>
          <w:sz w:val="24"/>
          <w:szCs w:val="24"/>
        </w:rPr>
      </w:r>
      <w:r w:rsidR="007742A7">
        <w:rPr>
          <w:rFonts w:ascii="Times New Roman" w:hAnsi="Times New Roman"/>
          <w:kern w:val="0"/>
          <w:sz w:val="24"/>
          <w:szCs w:val="24"/>
        </w:rPr>
        <w:fldChar w:fldCharType="separate"/>
      </w:r>
      <w:r w:rsidR="007742A7" w:rsidRPr="00FB739A">
        <w:rPr>
          <w:rFonts w:ascii="Times New Roman" w:hAnsi="Times New Roman"/>
          <w:b/>
          <w:sz w:val="24"/>
          <w:szCs w:val="24"/>
        </w:rPr>
        <w:t>Proposal</w:t>
      </w:r>
      <w:r w:rsidR="007742A7">
        <w:rPr>
          <w:rFonts w:ascii="Times New Roman" w:hAnsi="Times New Roman"/>
          <w:b/>
          <w:sz w:val="24"/>
          <w:szCs w:val="24"/>
        </w:rPr>
        <w:t>3</w:t>
      </w:r>
      <w:r w:rsidR="007742A7" w:rsidRPr="00FB739A">
        <w:rPr>
          <w:rFonts w:ascii="Times New Roman" w:hAnsi="Times New Roman"/>
          <w:b/>
          <w:sz w:val="24"/>
          <w:szCs w:val="24"/>
        </w:rPr>
        <w:t>:</w:t>
      </w:r>
      <w:r w:rsidR="007742A7">
        <w:rPr>
          <w:rFonts w:ascii="Times New Roman" w:hAnsi="Times New Roman"/>
          <w:b/>
          <w:bCs/>
          <w:sz w:val="24"/>
          <w:szCs w:val="24"/>
        </w:rPr>
        <w:t xml:space="preserve"> Support</w:t>
      </w:r>
      <w:r w:rsidR="007742A7" w:rsidRPr="000757DB">
        <w:rPr>
          <w:rFonts w:ascii="Times New Roman" w:hAnsi="Times New Roman"/>
          <w:b/>
          <w:sz w:val="24"/>
          <w:szCs w:val="24"/>
        </w:rPr>
        <w:t xml:space="preserve"> Alt 1: UE transmits PRACH with power ramping for subsequent PRACH triggered by PDCCH order for the same candidate cell</w:t>
      </w:r>
      <w:r w:rsidR="007742A7">
        <w:rPr>
          <w:rFonts w:ascii="Times New Roman" w:eastAsia="Malgun Gothic" w:hAnsi="Times New Roman" w:hint="eastAsia"/>
          <w:b/>
          <w:sz w:val="24"/>
          <w:szCs w:val="24"/>
          <w:lang w:eastAsia="ko-KR"/>
        </w:rPr>
        <w:t>.</w:t>
      </w:r>
    </w:p>
    <w:p w14:paraId="0D4E9F34" w14:textId="7CAC0360" w:rsidR="007742A7" w:rsidRDefault="007742A7" w:rsidP="00752EFC">
      <w:pPr>
        <w:widowControl/>
        <w:spacing w:line="256" w:lineRule="auto"/>
        <w:contextualSpacing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fldChar w:fldCharType="end"/>
      </w:r>
      <w:r>
        <w:rPr>
          <w:rFonts w:ascii="Times New Roman" w:hAnsi="Times New Roman"/>
          <w:kern w:val="0"/>
          <w:sz w:val="24"/>
          <w:szCs w:val="24"/>
        </w:rPr>
        <w:fldChar w:fldCharType="begin"/>
      </w:r>
      <w:r>
        <w:rPr>
          <w:rFonts w:ascii="Times New Roman" w:hAnsi="Times New Roman"/>
          <w:kern w:val="0"/>
          <w:sz w:val="24"/>
          <w:szCs w:val="24"/>
        </w:rPr>
        <w:instrText xml:space="preserve"> REF Proposal4 \h </w:instrText>
      </w:r>
      <w:r>
        <w:rPr>
          <w:rFonts w:ascii="Times New Roman" w:hAnsi="Times New Roman"/>
          <w:kern w:val="0"/>
          <w:sz w:val="24"/>
          <w:szCs w:val="24"/>
        </w:rPr>
      </w:r>
      <w:r>
        <w:rPr>
          <w:rFonts w:ascii="Times New Roman" w:hAnsi="Times New Roman"/>
          <w:kern w:val="0"/>
          <w:sz w:val="24"/>
          <w:szCs w:val="24"/>
        </w:rPr>
        <w:fldChar w:fldCharType="separate"/>
      </w:r>
      <w:r w:rsidRPr="00FF5378">
        <w:rPr>
          <w:rFonts w:ascii="Times New Roman" w:hAnsi="Times New Roman"/>
          <w:b/>
          <w:sz w:val="24"/>
          <w:szCs w:val="24"/>
        </w:rPr>
        <w:t xml:space="preserve">Propsoal4: </w:t>
      </w:r>
      <w:r w:rsidRPr="00B76C6A">
        <w:rPr>
          <w:rFonts w:ascii="Times New Roman" w:hAnsi="Times New Roman" w:hint="eastAsia"/>
          <w:b/>
          <w:sz w:val="24"/>
          <w:szCs w:val="24"/>
        </w:rPr>
        <w:t>RAR is received from candidate cell</w:t>
      </w:r>
      <w:r w:rsidRPr="00FF5378">
        <w:rPr>
          <w:rFonts w:ascii="Times New Roman" w:hAnsi="Times New Roman"/>
          <w:b/>
          <w:sz w:val="24"/>
          <w:szCs w:val="24"/>
        </w:rPr>
        <w:t>.</w:t>
      </w:r>
    </w:p>
    <w:p w14:paraId="1C3E395A" w14:textId="77777777" w:rsidR="007742A7" w:rsidRPr="001F48B2" w:rsidRDefault="007742A7" w:rsidP="00401D6A">
      <w:pPr>
        <w:pStyle w:val="Web"/>
        <w:widowControl w:val="0"/>
        <w:spacing w:before="0" w:beforeAutospacing="0" w:after="0" w:afterAutospacing="0"/>
        <w:jc w:val="both"/>
        <w:rPr>
          <w:rFonts w:ascii="Times New Roman" w:eastAsia="游明朝" w:hAnsi="Times New Roman" w:cs="Times New Roman"/>
          <w:b/>
          <w:kern w:val="2"/>
        </w:rPr>
      </w:pPr>
      <w:r w:rsidRPr="001F48B2">
        <w:rPr>
          <w:rFonts w:ascii="Times New Roman" w:eastAsia="游明朝" w:hAnsi="Times New Roman" w:cs="Times New Roman"/>
          <w:b/>
          <w:kern w:val="2"/>
        </w:rPr>
        <w:t>Propsoal5: Regarding on if RAR is received from candidate cell, whether Type1-PDCCH CSS of the candidate cell is configured to the UE, alternative should be stud</w:t>
      </w:r>
      <w:r>
        <w:rPr>
          <w:rFonts w:ascii="Times New Roman" w:eastAsia="游明朝" w:hAnsi="Times New Roman" w:cs="Times New Roman"/>
          <w:b/>
          <w:kern w:val="2"/>
        </w:rPr>
        <w:t>ied</w:t>
      </w:r>
      <w:r w:rsidRPr="001F48B2">
        <w:rPr>
          <w:rFonts w:ascii="Times New Roman" w:eastAsia="游明朝" w:hAnsi="Times New Roman" w:cs="Times New Roman"/>
          <w:b/>
          <w:kern w:val="2"/>
        </w:rPr>
        <w:t xml:space="preserve"> further.</w:t>
      </w:r>
    </w:p>
    <w:p w14:paraId="089F2D5A" w14:textId="4A61F503" w:rsidR="008C6676" w:rsidRPr="006C0A1D" w:rsidRDefault="007742A7" w:rsidP="00C82310">
      <w:pPr>
        <w:rPr>
          <w:rFonts w:ascii="Times New Roman" w:hAnsi="Times New Roman" w:hint="eastAsia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fldChar w:fldCharType="end"/>
      </w:r>
    </w:p>
    <w:p w14:paraId="74740A40" w14:textId="77777777" w:rsidR="00C2028F" w:rsidRDefault="00C2028F" w:rsidP="00C2028F">
      <w:pPr>
        <w:pStyle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Reference </w:t>
      </w:r>
    </w:p>
    <w:p w14:paraId="28C56D8A" w14:textId="413C1F43" w:rsidR="005D1D51" w:rsidRPr="00A858BF" w:rsidRDefault="005D1D51" w:rsidP="005D1D51">
      <w:pPr>
        <w:pStyle w:val="Reference"/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1"/>
          <w:szCs w:val="21"/>
        </w:rPr>
      </w:pPr>
      <w:bookmarkStart w:id="5" w:name="_Ref32420535"/>
      <w:bookmarkStart w:id="6" w:name="_Ref47299212"/>
      <w:bookmarkStart w:id="7" w:name="_Ref101942192"/>
      <w:r w:rsidRPr="00A858BF">
        <w:rPr>
          <w:rFonts w:ascii="Times New Roman" w:hAnsi="Times New Roman"/>
          <w:sz w:val="21"/>
          <w:szCs w:val="21"/>
        </w:rPr>
        <w:t>RP-</w:t>
      </w:r>
      <w:bookmarkEnd w:id="5"/>
      <w:r w:rsidR="00E2355D">
        <w:rPr>
          <w:rFonts w:ascii="Times New Roman" w:hAnsi="Times New Roman"/>
          <w:sz w:val="21"/>
          <w:szCs w:val="21"/>
        </w:rPr>
        <w:t>223520</w:t>
      </w:r>
      <w:r w:rsidRPr="00A858BF">
        <w:rPr>
          <w:rFonts w:ascii="Times New Roman" w:hAnsi="Times New Roman"/>
          <w:sz w:val="21"/>
          <w:szCs w:val="21"/>
        </w:rPr>
        <w:t xml:space="preserve">, “Revised WID on Further NR mobility enhancements”, </w:t>
      </w:r>
      <w:bookmarkEnd w:id="6"/>
      <w:r w:rsidR="007E30E2" w:rsidRPr="00A858BF">
        <w:rPr>
          <w:rFonts w:ascii="Times New Roman" w:hAnsi="Times New Roman"/>
          <w:sz w:val="21"/>
          <w:szCs w:val="21"/>
        </w:rPr>
        <w:t>MediaTek</w:t>
      </w:r>
      <w:r w:rsidR="00330A6B">
        <w:rPr>
          <w:rFonts w:ascii="Times New Roman" w:hAnsi="Times New Roman"/>
          <w:sz w:val="21"/>
          <w:szCs w:val="21"/>
        </w:rPr>
        <w:t xml:space="preserve"> Inc</w:t>
      </w:r>
      <w:r w:rsidRPr="00A858BF">
        <w:rPr>
          <w:rFonts w:ascii="Times New Roman" w:hAnsi="Times New Roman"/>
          <w:sz w:val="21"/>
          <w:szCs w:val="21"/>
        </w:rPr>
        <w:t>.</w:t>
      </w:r>
      <w:bookmarkEnd w:id="7"/>
      <w:r w:rsidR="00330A6B">
        <w:rPr>
          <w:rFonts w:ascii="Times New Roman" w:hAnsi="Times New Roman"/>
          <w:sz w:val="21"/>
          <w:szCs w:val="21"/>
        </w:rPr>
        <w:t>, Apple</w:t>
      </w:r>
    </w:p>
    <w:p w14:paraId="22BA24ED" w14:textId="3B7ED033" w:rsidR="00C2028F" w:rsidRDefault="00E340DC" w:rsidP="00C2028F">
      <w:pPr>
        <w:numPr>
          <w:ilvl w:val="0"/>
          <w:numId w:val="3"/>
        </w:numPr>
        <w:rPr>
          <w:rFonts w:ascii="Times New Roman" w:hAnsi="Times New Roman"/>
          <w:szCs w:val="21"/>
        </w:rPr>
      </w:pPr>
      <w:r w:rsidRPr="00A858BF">
        <w:rPr>
          <w:rFonts w:ascii="Times New Roman" w:hAnsi="Times New Roman" w:hint="eastAsia"/>
          <w:szCs w:val="21"/>
        </w:rPr>
        <w:t>R</w:t>
      </w:r>
      <w:r w:rsidRPr="00A858BF">
        <w:rPr>
          <w:rFonts w:ascii="Times New Roman" w:hAnsi="Times New Roman"/>
          <w:szCs w:val="21"/>
        </w:rPr>
        <w:t>AN1 #1</w:t>
      </w:r>
      <w:r w:rsidR="00FB22B2" w:rsidRPr="00A858BF">
        <w:rPr>
          <w:rFonts w:ascii="Times New Roman" w:hAnsi="Times New Roman" w:hint="eastAsia"/>
          <w:szCs w:val="21"/>
        </w:rPr>
        <w:t>1</w:t>
      </w:r>
      <w:r w:rsidR="00AF09DB">
        <w:rPr>
          <w:rFonts w:ascii="Times New Roman" w:hAnsi="Times New Roman"/>
          <w:szCs w:val="21"/>
        </w:rPr>
        <w:t>2</w:t>
      </w:r>
      <w:r w:rsidRPr="00A858BF">
        <w:rPr>
          <w:rFonts w:ascii="Times New Roman" w:hAnsi="Times New Roman"/>
          <w:szCs w:val="21"/>
        </w:rPr>
        <w:t>, Chair’s Notes</w:t>
      </w:r>
    </w:p>
    <w:p w14:paraId="7C293B75" w14:textId="11227DAC" w:rsidR="00766F51" w:rsidRPr="008810C7" w:rsidRDefault="0079468F" w:rsidP="00C2028F">
      <w:pPr>
        <w:numPr>
          <w:ilvl w:val="0"/>
          <w:numId w:val="3"/>
        </w:numPr>
        <w:rPr>
          <w:rFonts w:ascii="Times New Roman" w:eastAsiaTheme="minorHAnsi" w:hAnsi="Times New Roman" w:cstheme="minorBidi"/>
          <w:kern w:val="0"/>
          <w:szCs w:val="21"/>
          <w:lang w:eastAsia="en-US"/>
        </w:rPr>
      </w:pPr>
      <w:r w:rsidRPr="008810C7">
        <w:rPr>
          <w:rFonts w:ascii="Times New Roman" w:eastAsiaTheme="minorHAnsi" w:hAnsi="Times New Roman" w:cstheme="minorBidi"/>
          <w:kern w:val="0"/>
          <w:szCs w:val="21"/>
          <w:lang w:eastAsia="en-US"/>
        </w:rPr>
        <w:t>R1-23</w:t>
      </w:r>
      <w:r w:rsidR="008810C7" w:rsidRPr="008810C7">
        <w:rPr>
          <w:rFonts w:ascii="Times New Roman" w:eastAsiaTheme="minorHAnsi" w:hAnsi="Times New Roman" w:cstheme="minorBidi"/>
          <w:kern w:val="0"/>
          <w:szCs w:val="21"/>
          <w:lang w:eastAsia="en-US"/>
        </w:rPr>
        <w:t xml:space="preserve">2165, </w:t>
      </w:r>
      <w:r w:rsidR="001246DE" w:rsidRPr="00A858BF">
        <w:rPr>
          <w:rFonts w:ascii="Times New Roman" w:hAnsi="Times New Roman"/>
          <w:szCs w:val="21"/>
        </w:rPr>
        <w:t>“</w:t>
      </w:r>
      <w:r w:rsidRPr="008810C7">
        <w:rPr>
          <w:rFonts w:ascii="Times New Roman" w:eastAsiaTheme="minorHAnsi" w:hAnsi="Times New Roman" w:cstheme="minorBidi"/>
          <w:kern w:val="0"/>
          <w:szCs w:val="21"/>
          <w:lang w:eastAsia="en-US"/>
        </w:rPr>
        <w:t>Moderator summary on Timing advance management for LTM: Round 4</w:t>
      </w:r>
      <w:r w:rsidR="001246DE" w:rsidRPr="00A858BF">
        <w:rPr>
          <w:rFonts w:ascii="Times New Roman" w:hAnsi="Times New Roman"/>
          <w:szCs w:val="21"/>
        </w:rPr>
        <w:t>”,</w:t>
      </w:r>
      <w:r w:rsidR="001246DE">
        <w:rPr>
          <w:rFonts w:ascii="Times New Roman" w:hAnsi="Times New Roman"/>
          <w:szCs w:val="21"/>
        </w:rPr>
        <w:t xml:space="preserve"> RAN1#112</w:t>
      </w:r>
    </w:p>
    <w:p w14:paraId="7FCC2048" w14:textId="77777777" w:rsidR="00FB22B2" w:rsidRPr="008810C7" w:rsidRDefault="00FB22B2">
      <w:pPr>
        <w:rPr>
          <w:rFonts w:ascii="Times New Roman" w:eastAsiaTheme="minorHAnsi" w:hAnsi="Times New Roman" w:cstheme="minorBidi"/>
          <w:kern w:val="0"/>
          <w:szCs w:val="21"/>
          <w:lang w:eastAsia="en-US"/>
        </w:rPr>
      </w:pPr>
    </w:p>
    <w:sectPr w:rsidR="00FB22B2" w:rsidRPr="008810C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48DA" w14:textId="77777777" w:rsidR="00576448" w:rsidRDefault="00576448" w:rsidP="00C2028F">
      <w:r>
        <w:separator/>
      </w:r>
    </w:p>
  </w:endnote>
  <w:endnote w:type="continuationSeparator" w:id="0">
    <w:p w14:paraId="2DA8ACFF" w14:textId="77777777" w:rsidR="00576448" w:rsidRDefault="00576448" w:rsidP="00C2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91287" w14:textId="77777777" w:rsidR="00576448" w:rsidRDefault="00576448" w:rsidP="00C2028F">
      <w:r>
        <w:separator/>
      </w:r>
    </w:p>
  </w:footnote>
  <w:footnote w:type="continuationSeparator" w:id="0">
    <w:p w14:paraId="295C53F7" w14:textId="77777777" w:rsidR="00576448" w:rsidRDefault="00576448" w:rsidP="00C2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50AC9"/>
    <w:multiLevelType w:val="multilevel"/>
    <w:tmpl w:val="B23EA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95BB2"/>
    <w:multiLevelType w:val="hybridMultilevel"/>
    <w:tmpl w:val="1A4670F2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206FC"/>
    <w:multiLevelType w:val="hybridMultilevel"/>
    <w:tmpl w:val="386025F0"/>
    <w:lvl w:ilvl="0" w:tplc="E904C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0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07D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6A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FE6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A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EA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00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20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14693A"/>
    <w:multiLevelType w:val="multilevel"/>
    <w:tmpl w:val="3C58834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39C17176"/>
    <w:multiLevelType w:val="hybridMultilevel"/>
    <w:tmpl w:val="B8AC2AA4"/>
    <w:lvl w:ilvl="0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AC53E4"/>
    <w:multiLevelType w:val="hybridMultilevel"/>
    <w:tmpl w:val="3620B374"/>
    <w:lvl w:ilvl="0" w:tplc="EA241CE4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CB4E09E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D1A4750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988502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3E640F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E860E1C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7E8EE4C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DA8B44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81A6062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5B963DF"/>
    <w:multiLevelType w:val="hybridMultilevel"/>
    <w:tmpl w:val="5FA4884A"/>
    <w:lvl w:ilvl="0" w:tplc="069626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8C0C1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5C5DB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9285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D40E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6C6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527D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B2B4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7C18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D10D3"/>
    <w:multiLevelType w:val="hybridMultilevel"/>
    <w:tmpl w:val="67CEB578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BFB6665"/>
    <w:multiLevelType w:val="hybridMultilevel"/>
    <w:tmpl w:val="60B6B9C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820F80"/>
    <w:multiLevelType w:val="hybridMultilevel"/>
    <w:tmpl w:val="B8E0E33E"/>
    <w:lvl w:ilvl="0" w:tplc="5A7A8E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1E79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ACCC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3ECF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128A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F872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42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E8A7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D4F7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7B466F"/>
    <w:multiLevelType w:val="hybridMultilevel"/>
    <w:tmpl w:val="92625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918CA"/>
    <w:multiLevelType w:val="hybridMultilevel"/>
    <w:tmpl w:val="7486C000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D026D4"/>
    <w:multiLevelType w:val="hybridMultilevel"/>
    <w:tmpl w:val="7536F3D8"/>
    <w:lvl w:ilvl="0" w:tplc="2EA24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2A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11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66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27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C5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CF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8B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AB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6"/>
  </w:num>
  <w:num w:numId="10">
    <w:abstractNumId w:val="8"/>
  </w:num>
  <w:num w:numId="11">
    <w:abstractNumId w:val="14"/>
  </w:num>
  <w:num w:numId="12">
    <w:abstractNumId w:val="15"/>
  </w:num>
  <w:num w:numId="13">
    <w:abstractNumId w:val="9"/>
  </w:num>
  <w:num w:numId="14">
    <w:abstractNumId w:val="17"/>
  </w:num>
  <w:num w:numId="15">
    <w:abstractNumId w:val="21"/>
  </w:num>
  <w:num w:numId="16">
    <w:abstractNumId w:val="13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18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F"/>
    <w:rsid w:val="000137B1"/>
    <w:rsid w:val="00014D8A"/>
    <w:rsid w:val="00021DE8"/>
    <w:rsid w:val="000233A9"/>
    <w:rsid w:val="00065571"/>
    <w:rsid w:val="00066AA9"/>
    <w:rsid w:val="000700A1"/>
    <w:rsid w:val="00072057"/>
    <w:rsid w:val="000757DB"/>
    <w:rsid w:val="00081C08"/>
    <w:rsid w:val="0008344F"/>
    <w:rsid w:val="000854A2"/>
    <w:rsid w:val="0009378D"/>
    <w:rsid w:val="000A5135"/>
    <w:rsid w:val="000A60B6"/>
    <w:rsid w:val="000B27A3"/>
    <w:rsid w:val="000E04A9"/>
    <w:rsid w:val="000F5C38"/>
    <w:rsid w:val="001246DE"/>
    <w:rsid w:val="001315B2"/>
    <w:rsid w:val="00156597"/>
    <w:rsid w:val="00167D33"/>
    <w:rsid w:val="00172F6C"/>
    <w:rsid w:val="00176594"/>
    <w:rsid w:val="0018221A"/>
    <w:rsid w:val="001830DB"/>
    <w:rsid w:val="001A038E"/>
    <w:rsid w:val="001A28C2"/>
    <w:rsid w:val="001A62AB"/>
    <w:rsid w:val="001C3AE3"/>
    <w:rsid w:val="001D2E9B"/>
    <w:rsid w:val="001E0BA7"/>
    <w:rsid w:val="001E2963"/>
    <w:rsid w:val="001E693E"/>
    <w:rsid w:val="001F1BDF"/>
    <w:rsid w:val="001F265C"/>
    <w:rsid w:val="001F48B2"/>
    <w:rsid w:val="00204661"/>
    <w:rsid w:val="002065EC"/>
    <w:rsid w:val="00206817"/>
    <w:rsid w:val="00206922"/>
    <w:rsid w:val="00230CF5"/>
    <w:rsid w:val="002357CB"/>
    <w:rsid w:val="00240846"/>
    <w:rsid w:val="00254148"/>
    <w:rsid w:val="00255DB9"/>
    <w:rsid w:val="00264F35"/>
    <w:rsid w:val="002676BE"/>
    <w:rsid w:val="00280412"/>
    <w:rsid w:val="002B1018"/>
    <w:rsid w:val="002C11DE"/>
    <w:rsid w:val="002D2697"/>
    <w:rsid w:val="002D7145"/>
    <w:rsid w:val="002E12E4"/>
    <w:rsid w:val="002E4EAD"/>
    <w:rsid w:val="002E62C2"/>
    <w:rsid w:val="002E7CD6"/>
    <w:rsid w:val="00307363"/>
    <w:rsid w:val="00312D5E"/>
    <w:rsid w:val="003130DC"/>
    <w:rsid w:val="00315C7C"/>
    <w:rsid w:val="00330A6B"/>
    <w:rsid w:val="00342DA4"/>
    <w:rsid w:val="003448BF"/>
    <w:rsid w:val="0038131B"/>
    <w:rsid w:val="00385A60"/>
    <w:rsid w:val="00392E47"/>
    <w:rsid w:val="003A048A"/>
    <w:rsid w:val="003B0501"/>
    <w:rsid w:val="003B7FBB"/>
    <w:rsid w:val="003C4E34"/>
    <w:rsid w:val="003D45C6"/>
    <w:rsid w:val="003F0547"/>
    <w:rsid w:val="003F670F"/>
    <w:rsid w:val="00401D6A"/>
    <w:rsid w:val="00402586"/>
    <w:rsid w:val="004137D3"/>
    <w:rsid w:val="00421E06"/>
    <w:rsid w:val="00423A3A"/>
    <w:rsid w:val="00423FC1"/>
    <w:rsid w:val="00424F57"/>
    <w:rsid w:val="00430B97"/>
    <w:rsid w:val="00447167"/>
    <w:rsid w:val="00456DEC"/>
    <w:rsid w:val="00485877"/>
    <w:rsid w:val="004938DC"/>
    <w:rsid w:val="004A1A9B"/>
    <w:rsid w:val="004B1CE0"/>
    <w:rsid w:val="004B5501"/>
    <w:rsid w:val="004C6FBA"/>
    <w:rsid w:val="004D5863"/>
    <w:rsid w:val="004D628A"/>
    <w:rsid w:val="004D6665"/>
    <w:rsid w:val="004E2825"/>
    <w:rsid w:val="004E6246"/>
    <w:rsid w:val="004E71C2"/>
    <w:rsid w:val="00501E1F"/>
    <w:rsid w:val="00502F5F"/>
    <w:rsid w:val="00510597"/>
    <w:rsid w:val="00514453"/>
    <w:rsid w:val="00516025"/>
    <w:rsid w:val="0054481B"/>
    <w:rsid w:val="005462C1"/>
    <w:rsid w:val="00563FA8"/>
    <w:rsid w:val="00576448"/>
    <w:rsid w:val="005779DC"/>
    <w:rsid w:val="00592A06"/>
    <w:rsid w:val="005A24CF"/>
    <w:rsid w:val="005A3798"/>
    <w:rsid w:val="005B2B28"/>
    <w:rsid w:val="005D1D51"/>
    <w:rsid w:val="005D3FA6"/>
    <w:rsid w:val="005D59DC"/>
    <w:rsid w:val="00612504"/>
    <w:rsid w:val="00615B43"/>
    <w:rsid w:val="00640000"/>
    <w:rsid w:val="00641541"/>
    <w:rsid w:val="0064213C"/>
    <w:rsid w:val="00657DC7"/>
    <w:rsid w:val="00673EC3"/>
    <w:rsid w:val="00681784"/>
    <w:rsid w:val="006A3C5B"/>
    <w:rsid w:val="006A515D"/>
    <w:rsid w:val="006B07B4"/>
    <w:rsid w:val="006B79DC"/>
    <w:rsid w:val="006C0A1D"/>
    <w:rsid w:val="006C7DEA"/>
    <w:rsid w:val="006E06D3"/>
    <w:rsid w:val="006F5F7D"/>
    <w:rsid w:val="006F6F57"/>
    <w:rsid w:val="00711575"/>
    <w:rsid w:val="007235E8"/>
    <w:rsid w:val="00735C26"/>
    <w:rsid w:val="007502AF"/>
    <w:rsid w:val="00752EFC"/>
    <w:rsid w:val="00754ED3"/>
    <w:rsid w:val="007569EA"/>
    <w:rsid w:val="007573D3"/>
    <w:rsid w:val="00766F51"/>
    <w:rsid w:val="007742A7"/>
    <w:rsid w:val="00776296"/>
    <w:rsid w:val="00777D55"/>
    <w:rsid w:val="00794677"/>
    <w:rsid w:val="0079468F"/>
    <w:rsid w:val="007C7123"/>
    <w:rsid w:val="007D2D24"/>
    <w:rsid w:val="007D59DD"/>
    <w:rsid w:val="007D732A"/>
    <w:rsid w:val="007E30E2"/>
    <w:rsid w:val="007E73F2"/>
    <w:rsid w:val="00830588"/>
    <w:rsid w:val="008342E1"/>
    <w:rsid w:val="00835547"/>
    <w:rsid w:val="008460DB"/>
    <w:rsid w:val="00860E8F"/>
    <w:rsid w:val="0087073B"/>
    <w:rsid w:val="00872677"/>
    <w:rsid w:val="008810C7"/>
    <w:rsid w:val="00891E5B"/>
    <w:rsid w:val="008C19B6"/>
    <w:rsid w:val="008C5F8D"/>
    <w:rsid w:val="008C6676"/>
    <w:rsid w:val="008D496C"/>
    <w:rsid w:val="008E0B2D"/>
    <w:rsid w:val="008E0CE3"/>
    <w:rsid w:val="008F1787"/>
    <w:rsid w:val="008F4B67"/>
    <w:rsid w:val="008F7AA9"/>
    <w:rsid w:val="00903E94"/>
    <w:rsid w:val="00920363"/>
    <w:rsid w:val="009369CF"/>
    <w:rsid w:val="009463BC"/>
    <w:rsid w:val="00950FA8"/>
    <w:rsid w:val="009B3A2B"/>
    <w:rsid w:val="009B7EAF"/>
    <w:rsid w:val="009C6DDD"/>
    <w:rsid w:val="009E0643"/>
    <w:rsid w:val="009E1B5D"/>
    <w:rsid w:val="009E2282"/>
    <w:rsid w:val="009F24DD"/>
    <w:rsid w:val="00A0054B"/>
    <w:rsid w:val="00A074FD"/>
    <w:rsid w:val="00A20077"/>
    <w:rsid w:val="00A313A5"/>
    <w:rsid w:val="00A4429A"/>
    <w:rsid w:val="00A4524D"/>
    <w:rsid w:val="00A45A02"/>
    <w:rsid w:val="00A51CE4"/>
    <w:rsid w:val="00A52379"/>
    <w:rsid w:val="00A77369"/>
    <w:rsid w:val="00A808AB"/>
    <w:rsid w:val="00A858BF"/>
    <w:rsid w:val="00AA1230"/>
    <w:rsid w:val="00AA506F"/>
    <w:rsid w:val="00AB39A3"/>
    <w:rsid w:val="00AC7E98"/>
    <w:rsid w:val="00AD02A9"/>
    <w:rsid w:val="00AE73DE"/>
    <w:rsid w:val="00AE73EC"/>
    <w:rsid w:val="00AF09DB"/>
    <w:rsid w:val="00AF1793"/>
    <w:rsid w:val="00B03BF2"/>
    <w:rsid w:val="00B06382"/>
    <w:rsid w:val="00B1588E"/>
    <w:rsid w:val="00B169AA"/>
    <w:rsid w:val="00B21DBD"/>
    <w:rsid w:val="00B24536"/>
    <w:rsid w:val="00B30A66"/>
    <w:rsid w:val="00B322EF"/>
    <w:rsid w:val="00B37755"/>
    <w:rsid w:val="00B555C4"/>
    <w:rsid w:val="00B56D26"/>
    <w:rsid w:val="00B62732"/>
    <w:rsid w:val="00B76C6A"/>
    <w:rsid w:val="00B928D3"/>
    <w:rsid w:val="00BB2BEB"/>
    <w:rsid w:val="00BC1C4B"/>
    <w:rsid w:val="00BC4531"/>
    <w:rsid w:val="00BD4B7C"/>
    <w:rsid w:val="00BD597B"/>
    <w:rsid w:val="00BD5F3B"/>
    <w:rsid w:val="00BE289C"/>
    <w:rsid w:val="00C05F2E"/>
    <w:rsid w:val="00C13790"/>
    <w:rsid w:val="00C2028F"/>
    <w:rsid w:val="00C20F08"/>
    <w:rsid w:val="00C30BB4"/>
    <w:rsid w:val="00C34AC0"/>
    <w:rsid w:val="00C464B9"/>
    <w:rsid w:val="00C76750"/>
    <w:rsid w:val="00C82310"/>
    <w:rsid w:val="00C92B70"/>
    <w:rsid w:val="00CA544A"/>
    <w:rsid w:val="00CB6FFB"/>
    <w:rsid w:val="00CD019E"/>
    <w:rsid w:val="00CF4949"/>
    <w:rsid w:val="00D03620"/>
    <w:rsid w:val="00D06086"/>
    <w:rsid w:val="00D1480F"/>
    <w:rsid w:val="00D42FE4"/>
    <w:rsid w:val="00D45A94"/>
    <w:rsid w:val="00D557FB"/>
    <w:rsid w:val="00D60AE4"/>
    <w:rsid w:val="00D92368"/>
    <w:rsid w:val="00DA4FF7"/>
    <w:rsid w:val="00DA7808"/>
    <w:rsid w:val="00DB0760"/>
    <w:rsid w:val="00DB463E"/>
    <w:rsid w:val="00DC5F98"/>
    <w:rsid w:val="00DF6738"/>
    <w:rsid w:val="00E163B5"/>
    <w:rsid w:val="00E217CC"/>
    <w:rsid w:val="00E2355D"/>
    <w:rsid w:val="00E244F1"/>
    <w:rsid w:val="00E340DC"/>
    <w:rsid w:val="00E35CBE"/>
    <w:rsid w:val="00E52102"/>
    <w:rsid w:val="00E57B5C"/>
    <w:rsid w:val="00E6464C"/>
    <w:rsid w:val="00E64FE6"/>
    <w:rsid w:val="00E76765"/>
    <w:rsid w:val="00E93435"/>
    <w:rsid w:val="00EA5BC1"/>
    <w:rsid w:val="00EC740A"/>
    <w:rsid w:val="00EE091E"/>
    <w:rsid w:val="00EF64B7"/>
    <w:rsid w:val="00EF6833"/>
    <w:rsid w:val="00F265F1"/>
    <w:rsid w:val="00F32FCD"/>
    <w:rsid w:val="00F4182C"/>
    <w:rsid w:val="00F42AAE"/>
    <w:rsid w:val="00F448AC"/>
    <w:rsid w:val="00F4751E"/>
    <w:rsid w:val="00F500A7"/>
    <w:rsid w:val="00F552C1"/>
    <w:rsid w:val="00F5773A"/>
    <w:rsid w:val="00F748A1"/>
    <w:rsid w:val="00F8242B"/>
    <w:rsid w:val="00F82B66"/>
    <w:rsid w:val="00F86616"/>
    <w:rsid w:val="00FA4447"/>
    <w:rsid w:val="00FB22B2"/>
    <w:rsid w:val="00FB739A"/>
    <w:rsid w:val="00FC132C"/>
    <w:rsid w:val="00FC18CA"/>
    <w:rsid w:val="00FD1669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DC7C30"/>
  <w15:chartTrackingRefBased/>
  <w15:docId w15:val="{BD9D88D3-1812-41EB-B9F3-8C166FAD5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B97"/>
    <w:pPr>
      <w:widowControl w:val="0"/>
      <w:jc w:val="both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uiPriority w:val="9"/>
    <w:qFormat/>
    <w:rsid w:val="00C2028F"/>
    <w:pPr>
      <w:keepNext/>
      <w:outlineLvl w:val="0"/>
    </w:pPr>
    <w:rPr>
      <w:rFonts w:ascii="游ゴシック Light" w:eastAsia="游ゴシック Light" w:hAnsi="游ゴシック Light" w:cs="ＭＳ Ｐゴシック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D4B7C"/>
    <w:pPr>
      <w:keepNext/>
      <w:numPr>
        <w:ilvl w:val="1"/>
        <w:numId w:val="1"/>
      </w:numPr>
      <w:outlineLvl w:val="1"/>
    </w:pPr>
    <w:rPr>
      <w:rFonts w:ascii="Times New Roman" w:eastAsia="游ゴシック Light" w:hAnsi="Times New Roman" w:cs="ＭＳ Ｐゴシック"/>
      <w:b/>
      <w:bCs/>
    </w:rPr>
  </w:style>
  <w:style w:type="paragraph" w:styleId="3">
    <w:name w:val="heading 3"/>
    <w:basedOn w:val="2"/>
    <w:next w:val="a"/>
    <w:link w:val="30"/>
    <w:uiPriority w:val="9"/>
    <w:unhideWhenUsed/>
    <w:qFormat/>
    <w:rsid w:val="00BD4B7C"/>
    <w:pPr>
      <w:numPr>
        <w:ilvl w:val="2"/>
      </w:numPr>
      <w:ind w:left="567" w:hanging="567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2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028F"/>
  </w:style>
  <w:style w:type="paragraph" w:styleId="a5">
    <w:name w:val="footer"/>
    <w:basedOn w:val="a"/>
    <w:link w:val="a6"/>
    <w:uiPriority w:val="99"/>
    <w:unhideWhenUsed/>
    <w:rsid w:val="00C202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028F"/>
  </w:style>
  <w:style w:type="character" w:customStyle="1" w:styleId="10">
    <w:name w:val="見出し 1 (文字)"/>
    <w:basedOn w:val="a0"/>
    <w:link w:val="1"/>
    <w:uiPriority w:val="9"/>
    <w:rsid w:val="00C2028F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BD4B7C"/>
    <w:rPr>
      <w:rFonts w:ascii="Times New Roman" w:eastAsia="游ゴシック Light" w:hAnsi="Times New Roman" w:cs="ＭＳ Ｐゴシック"/>
      <w:b/>
      <w:bCs/>
    </w:rPr>
  </w:style>
  <w:style w:type="paragraph" w:styleId="a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P,列出段落,목록 단락,列表段落"/>
    <w:basedOn w:val="a"/>
    <w:link w:val="a8"/>
    <w:uiPriority w:val="34"/>
    <w:qFormat/>
    <w:rsid w:val="00C2028F"/>
    <w:pPr>
      <w:ind w:leftChars="400" w:left="840"/>
    </w:pPr>
  </w:style>
  <w:style w:type="character" w:customStyle="1" w:styleId="30">
    <w:name w:val="見出し 3 (文字)"/>
    <w:basedOn w:val="a0"/>
    <w:link w:val="3"/>
    <w:uiPriority w:val="9"/>
    <w:rsid w:val="00BD4B7C"/>
    <w:rPr>
      <w:rFonts w:ascii="Times New Roman" w:eastAsia="游ゴシック Light" w:hAnsi="Times New Roman" w:cs="ＭＳ Ｐゴシック"/>
      <w:b/>
      <w:bCs/>
    </w:rPr>
  </w:style>
  <w:style w:type="character" w:customStyle="1" w:styleId="ui-provider">
    <w:name w:val="ui-provider"/>
    <w:basedOn w:val="a0"/>
    <w:rsid w:val="00230CF5"/>
  </w:style>
  <w:style w:type="paragraph" w:styleId="Web">
    <w:name w:val="Normal (Web)"/>
    <w:basedOn w:val="a"/>
    <w:uiPriority w:val="99"/>
    <w:unhideWhenUsed/>
    <w:qFormat/>
    <w:rsid w:val="00230CF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8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7"/>
    <w:uiPriority w:val="34"/>
    <w:qFormat/>
    <w:locked/>
    <w:rsid w:val="00E244F1"/>
    <w:rPr>
      <w:rFonts w:ascii="游明朝" w:eastAsia="游明朝" w:hAnsi="游明朝" w:cs="Times New Roman"/>
    </w:rPr>
  </w:style>
  <w:style w:type="table" w:styleId="a9">
    <w:name w:val="Table Grid"/>
    <w:basedOn w:val="a1"/>
    <w:uiPriority w:val="39"/>
    <w:qFormat/>
    <w:rsid w:val="005D1D51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link w:val="ReferenceChar"/>
    <w:rsid w:val="005D1D51"/>
    <w:pPr>
      <w:widowControl/>
      <w:numPr>
        <w:numId w:val="8"/>
      </w:numPr>
      <w:spacing w:after="160" w:line="259" w:lineRule="auto"/>
      <w:jc w:val="left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ReferenceChar">
    <w:name w:val="Reference Char"/>
    <w:link w:val="Reference"/>
    <w:locked/>
    <w:rsid w:val="005D1D51"/>
    <w:rPr>
      <w:rFonts w:eastAsiaTheme="minorHAnsi"/>
      <w:kern w:val="0"/>
      <w:sz w:val="22"/>
      <w:lang w:eastAsia="en-US"/>
    </w:rPr>
  </w:style>
  <w:style w:type="paragraph" w:styleId="31">
    <w:name w:val="toc 3"/>
    <w:basedOn w:val="21"/>
    <w:uiPriority w:val="39"/>
    <w:rsid w:val="006E06D3"/>
    <w:pPr>
      <w:keepLines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jc w:val="left"/>
      <w:textAlignment w:val="baseline"/>
    </w:pPr>
    <w:rPr>
      <w:rFonts w:ascii="Times New Roman" w:eastAsia="SimSun" w:hAnsi="Times New Roman"/>
      <w:noProof/>
      <w:kern w:val="0"/>
      <w:sz w:val="20"/>
      <w:szCs w:val="20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6E06D3"/>
    <w:pPr>
      <w:ind w:leftChars="100"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8904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353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079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370">
          <w:marLeft w:val="1022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78603">
          <w:marLeft w:val="778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8001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06333">
          <w:marLeft w:val="864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6444">
          <w:marLeft w:val="864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640">
          <w:marLeft w:val="418"/>
          <w:marRight w:val="0"/>
          <w:marTop w:val="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 禎延</dc:creator>
  <cp:keywords/>
  <dc:description/>
  <cp:lastModifiedBy>洪 禎延</cp:lastModifiedBy>
  <cp:revision>160</cp:revision>
  <dcterms:created xsi:type="dcterms:W3CDTF">2023-04-03T09:27:00Z</dcterms:created>
  <dcterms:modified xsi:type="dcterms:W3CDTF">2023-04-07T06:38:00Z</dcterms:modified>
</cp:coreProperties>
</file>